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747" w:rsidRPr="00F6636B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8"/>
          <w:lang w:eastAsia="ru-RU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4"/>
          <w:szCs w:val="28"/>
          <w:lang w:eastAsia="ru-RU"/>
        </w:rPr>
        <w:t>МИНИСТЕРСТВО ОБРАЗОВАНИЯ И НАУКИ ХАБАРОВСКОГО КРАЯ</w:t>
      </w:r>
    </w:p>
    <w:p w:rsidR="00FA5747" w:rsidRPr="00F6636B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8"/>
          <w:lang w:eastAsia="ru-RU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4"/>
          <w:szCs w:val="28"/>
          <w:lang w:eastAsia="ru-RU"/>
        </w:rPr>
        <w:t>КРАЕВОЕ ГОСУДАРСТВЕННОЕ БЮДЖЕТНОЕ</w:t>
      </w:r>
    </w:p>
    <w:p w:rsidR="00FA5747" w:rsidRPr="00F6636B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8"/>
          <w:lang w:eastAsia="ru-RU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4"/>
          <w:szCs w:val="28"/>
          <w:lang w:eastAsia="ru-RU"/>
        </w:rPr>
        <w:t xml:space="preserve"> ПРОФЕССИОНАЛЬНОЕ ОБРАЗОВАТЕЛЬНОЕ УЧРЕЖДЕНИЕ</w:t>
      </w:r>
    </w:p>
    <w:p w:rsidR="00FA5747" w:rsidRPr="00F6636B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8"/>
          <w:lang w:eastAsia="ru-RU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4"/>
          <w:szCs w:val="28"/>
          <w:lang w:eastAsia="ru-RU"/>
        </w:rPr>
        <w:t xml:space="preserve"> «ХАБАРОВСКИЙ ТЕХНИКУМ ТРАНСПОРТНЫХ ТЕХНОЛОГИЙ</w:t>
      </w:r>
    </w:p>
    <w:p w:rsidR="00FA5747" w:rsidRPr="00F6636B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8"/>
          <w:lang w:eastAsia="ru-RU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4"/>
          <w:szCs w:val="28"/>
          <w:lang w:eastAsia="ru-RU"/>
        </w:rPr>
        <w:t xml:space="preserve"> ИМЕНИ ГЕРОЯ СОВЕТСКОГО СОЮЗА А. С. ПАНОВА»</w:t>
      </w:r>
    </w:p>
    <w:p w:rsidR="00FA5747" w:rsidRPr="00F6636B" w:rsidRDefault="00FA5747" w:rsidP="00FA5747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808080" w:themeColor="background1" w:themeShade="80"/>
          <w:sz w:val="24"/>
          <w:szCs w:val="28"/>
          <w:lang w:eastAsia="ru-RU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tabs>
          <w:tab w:val="left" w:pos="1635"/>
        </w:tabs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 xml:space="preserve"> ПРОГРАММА УЧЕБНОЙ ДИСЦИПЛИНЫ </w:t>
      </w: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FD1490" w:rsidP="00015D7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 xml:space="preserve">УД.02 </w:t>
      </w:r>
      <w:r w:rsidR="00FA5747"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ОСНОВЫ ПЕНСИОННОЙ ГРАМОТНОСТИ</w:t>
      </w:r>
    </w:p>
    <w:p w:rsidR="00FA5747" w:rsidRPr="00F6636B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подготовки </w:t>
      </w:r>
    </w:p>
    <w:p w:rsidR="00FA5747" w:rsidRPr="00F6636B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квалифицированных рабочих, служащих </w:t>
      </w:r>
    </w:p>
    <w:p w:rsidR="00FA5747" w:rsidRPr="00F6636B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D1490" w:rsidRPr="00F6636B" w:rsidRDefault="00FD1490" w:rsidP="00FD1490">
      <w:pPr>
        <w:spacing w:after="0" w:line="240" w:lineRule="auto"/>
        <w:ind w:firstLine="426"/>
        <w:jc w:val="center"/>
        <w:rPr>
          <w:rFonts w:ascii="Times New Roman" w:hAnsi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/>
          <w:color w:val="808080" w:themeColor="background1" w:themeShade="80"/>
          <w:sz w:val="28"/>
          <w:szCs w:val="28"/>
        </w:rPr>
        <w:t xml:space="preserve">по профессии </w:t>
      </w:r>
    </w:p>
    <w:p w:rsidR="00FD1490" w:rsidRPr="00F6636B" w:rsidRDefault="00FD1490" w:rsidP="00FD1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+mn-ea" w:hAnsi="Times New Roman"/>
          <w:color w:val="808080" w:themeColor="background1" w:themeShade="80"/>
          <w:kern w:val="24"/>
          <w:sz w:val="28"/>
          <w:szCs w:val="28"/>
          <w:lang w:eastAsia="ru-RU"/>
        </w:rPr>
        <w:t>23.01.09</w:t>
      </w:r>
      <w:r w:rsidRPr="00F6636B">
        <w:rPr>
          <w:rFonts w:eastAsia="+mn-ea"/>
          <w:color w:val="808080" w:themeColor="background1" w:themeShade="80"/>
          <w:kern w:val="24"/>
          <w:sz w:val="28"/>
          <w:szCs w:val="28"/>
          <w:lang w:eastAsia="ru-RU"/>
        </w:rPr>
        <w:t xml:space="preserve"> </w:t>
      </w:r>
      <w:r w:rsidRPr="00F6636B">
        <w:rPr>
          <w:rFonts w:ascii="Times New Roman" w:eastAsia="Calibri" w:hAnsi="Times New Roman"/>
          <w:color w:val="808080" w:themeColor="background1" w:themeShade="80"/>
          <w:sz w:val="28"/>
          <w:szCs w:val="28"/>
        </w:rPr>
        <w:t>Машинист локомотива</w:t>
      </w:r>
    </w:p>
    <w:p w:rsidR="00FD1490" w:rsidRPr="00F6636B" w:rsidRDefault="00FD1490" w:rsidP="00FD1490">
      <w:pPr>
        <w:spacing w:after="0" w:line="240" w:lineRule="auto"/>
        <w:ind w:firstLine="426"/>
        <w:jc w:val="center"/>
        <w:rPr>
          <w:rFonts w:ascii="Times New Roman" w:hAnsi="Times New Roman"/>
          <w:color w:val="808080" w:themeColor="background1" w:themeShade="80"/>
          <w:sz w:val="28"/>
          <w:szCs w:val="28"/>
        </w:rPr>
      </w:pPr>
    </w:p>
    <w:p w:rsidR="00FD1490" w:rsidRPr="00F6636B" w:rsidRDefault="00FD1490" w:rsidP="00FD1490">
      <w:pPr>
        <w:spacing w:after="0" w:line="240" w:lineRule="auto"/>
        <w:ind w:firstLine="426"/>
        <w:jc w:val="center"/>
        <w:rPr>
          <w:rFonts w:ascii="Times New Roman" w:hAnsi="Times New Roman"/>
          <w:color w:val="808080" w:themeColor="background1" w:themeShade="80"/>
          <w:sz w:val="28"/>
          <w:szCs w:val="28"/>
        </w:rPr>
      </w:pPr>
    </w:p>
    <w:p w:rsidR="00FD1490" w:rsidRPr="00F6636B" w:rsidRDefault="00FD1490" w:rsidP="00FD1490">
      <w:pPr>
        <w:spacing w:after="0" w:line="240" w:lineRule="auto"/>
        <w:ind w:firstLine="426"/>
        <w:jc w:val="center"/>
        <w:rPr>
          <w:rFonts w:ascii="Times New Roman" w:hAnsi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/>
          <w:color w:val="808080" w:themeColor="background1" w:themeShade="80"/>
          <w:sz w:val="28"/>
          <w:szCs w:val="28"/>
        </w:rPr>
        <w:t xml:space="preserve"> Технологический профиль</w:t>
      </w:r>
    </w:p>
    <w:p w:rsidR="00FD1490" w:rsidRPr="00F6636B" w:rsidRDefault="00FD1490" w:rsidP="00FD1490">
      <w:pPr>
        <w:spacing w:after="0" w:line="240" w:lineRule="auto"/>
        <w:ind w:firstLine="426"/>
        <w:jc w:val="center"/>
        <w:rPr>
          <w:rFonts w:ascii="Times New Roman" w:hAnsi="Times New Roman"/>
          <w:color w:val="808080" w:themeColor="background1" w:themeShade="80"/>
          <w:sz w:val="28"/>
          <w:szCs w:val="28"/>
        </w:rPr>
      </w:pPr>
    </w:p>
    <w:p w:rsidR="00FA5747" w:rsidRPr="00F6636B" w:rsidRDefault="00FA5747" w:rsidP="00FA5747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A5747" w:rsidRPr="00F6636B" w:rsidRDefault="00FA5747" w:rsidP="00015D78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FA5747" w:rsidRPr="00F6636B" w:rsidRDefault="00015D78" w:rsidP="00DF365E">
      <w:pPr>
        <w:spacing w:after="0" w:line="240" w:lineRule="auto"/>
        <w:jc w:val="center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Хабаровск</w:t>
      </w:r>
      <w:r w:rsidR="00DF365E"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, </w:t>
      </w: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20</w:t>
      </w:r>
      <w:r w:rsidR="00FD1490"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21</w:t>
      </w:r>
      <w:r w:rsidR="00FA5747"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г.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B212B" w:rsidRPr="00F6636B" w:rsidTr="00FD1490">
        <w:tc>
          <w:tcPr>
            <w:tcW w:w="4785" w:type="dxa"/>
          </w:tcPr>
          <w:p w:rsidR="004B212B" w:rsidRPr="00F6636B" w:rsidRDefault="004B212B" w:rsidP="004B212B">
            <w:pPr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lastRenderedPageBreak/>
              <w:t xml:space="preserve">СОГЛАСОВАНО </w:t>
            </w:r>
          </w:p>
          <w:p w:rsidR="004B212B" w:rsidRPr="00F6636B" w:rsidRDefault="004B212B" w:rsidP="004B212B">
            <w:pPr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 xml:space="preserve">Предметно-цикловой комиссией      ___________ </w:t>
            </w:r>
            <w:r w:rsidR="00FD1490"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>___________________</w:t>
            </w:r>
            <w:r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 xml:space="preserve">                  Протокол от «___» __________20</w:t>
            </w:r>
            <w:r w:rsidR="00FD1490"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>21</w:t>
            </w:r>
            <w:r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 xml:space="preserve"> г.</w:t>
            </w:r>
          </w:p>
          <w:p w:rsidR="004B212B" w:rsidRPr="00F6636B" w:rsidRDefault="004B212B" w:rsidP="004B212B">
            <w:pPr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4B212B" w:rsidRPr="00F6636B" w:rsidRDefault="004B212B" w:rsidP="004B212B">
            <w:pPr>
              <w:spacing w:after="0" w:line="240" w:lineRule="auto"/>
              <w:ind w:left="885"/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>УТВЕРЖДАЮ</w:t>
            </w:r>
          </w:p>
          <w:p w:rsidR="004B212B" w:rsidRPr="00F6636B" w:rsidRDefault="004B212B" w:rsidP="004B212B">
            <w:pPr>
              <w:spacing w:after="0" w:line="240" w:lineRule="auto"/>
              <w:ind w:left="885"/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>Зам. директора по ТО</w:t>
            </w:r>
          </w:p>
          <w:p w:rsidR="004B212B" w:rsidRPr="00F6636B" w:rsidRDefault="004B212B" w:rsidP="004B212B">
            <w:pPr>
              <w:spacing w:after="0" w:line="240" w:lineRule="auto"/>
              <w:ind w:left="885"/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>__________С.Б. Котенева</w:t>
            </w:r>
          </w:p>
          <w:p w:rsidR="004B212B" w:rsidRPr="00F6636B" w:rsidRDefault="004B212B" w:rsidP="00FD1490">
            <w:pPr>
              <w:spacing w:after="0" w:line="240" w:lineRule="auto"/>
              <w:ind w:left="885"/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>«____»______________20</w:t>
            </w:r>
            <w:r w:rsidR="00FD1490"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>21</w:t>
            </w:r>
            <w:r w:rsidRPr="00F6636B">
              <w:rPr>
                <w:rFonts w:ascii="Times New Roman" w:hAnsi="Times New Roman"/>
                <w:color w:val="808080" w:themeColor="background1" w:themeShade="80"/>
                <w:sz w:val="28"/>
                <w:szCs w:val="28"/>
              </w:rPr>
              <w:t xml:space="preserve"> г.</w:t>
            </w:r>
          </w:p>
        </w:tc>
      </w:tr>
    </w:tbl>
    <w:p w:rsidR="004B212B" w:rsidRPr="00F6636B" w:rsidRDefault="004B212B" w:rsidP="004B212B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4B212B" w:rsidRPr="00F6636B" w:rsidRDefault="004B212B" w:rsidP="004B212B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                                                </w:t>
      </w:r>
    </w:p>
    <w:p w:rsidR="004B212B" w:rsidRPr="00F6636B" w:rsidRDefault="004B212B" w:rsidP="004B212B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                              </w:t>
      </w:r>
    </w:p>
    <w:p w:rsidR="004B212B" w:rsidRPr="00F6636B" w:rsidRDefault="004B212B" w:rsidP="004B212B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                                             </w:t>
      </w:r>
    </w:p>
    <w:p w:rsidR="00DF365E" w:rsidRPr="00F6636B" w:rsidRDefault="00DF365E" w:rsidP="00DF36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15D78" w:rsidRPr="00F6636B" w:rsidRDefault="00015D78" w:rsidP="00DF36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15D78" w:rsidRPr="00F6636B" w:rsidRDefault="00015D78" w:rsidP="00015D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15D78" w:rsidRPr="00F6636B" w:rsidRDefault="00015D78" w:rsidP="00015D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15D78" w:rsidRPr="00F6636B" w:rsidRDefault="00DF365E" w:rsidP="00FA5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Разработчики программы</w:t>
      </w:r>
      <w:r w:rsidR="00015D78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: </w:t>
      </w:r>
    </w:p>
    <w:p w:rsidR="00015D78" w:rsidRPr="00F6636B" w:rsidRDefault="00015D78" w:rsidP="00015D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15D78" w:rsidRPr="00F6636B" w:rsidRDefault="00015D78" w:rsidP="00FA5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proofErr w:type="gramStart"/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преподаватель  _</w:t>
      </w:r>
      <w:proofErr w:type="gramEnd"/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___________________ А.В.</w:t>
      </w:r>
      <w:r w:rsidR="00FA5747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Темерезанцева </w:t>
      </w:r>
    </w:p>
    <w:p w:rsidR="00015D78" w:rsidRPr="00F6636B" w:rsidRDefault="00015D78" w:rsidP="00DF365E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                               </w:t>
      </w:r>
      <w:r w:rsidR="004B212B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                     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(подпись)</w:t>
      </w:r>
    </w:p>
    <w:p w:rsidR="00015D78" w:rsidRPr="00F6636B" w:rsidRDefault="004B212B" w:rsidP="00FA5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преподаватель _</w:t>
      </w:r>
      <w:r w:rsidR="00015D78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___________________ Т.В.</w:t>
      </w:r>
      <w:r w:rsidR="00FA5747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="00FD1490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Кан</w:t>
      </w:r>
    </w:p>
    <w:p w:rsidR="00015D78" w:rsidRPr="00F6636B" w:rsidRDefault="00015D78" w:rsidP="00015D78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                                </w:t>
      </w:r>
      <w:r w:rsidR="004B212B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                     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  <w:t xml:space="preserve">  (подпись)</w:t>
      </w:r>
    </w:p>
    <w:p w:rsidR="00015D78" w:rsidRPr="00F6636B" w:rsidRDefault="00015D78" w:rsidP="00015D78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15D78" w:rsidRPr="00F6636B" w:rsidRDefault="00015D78" w:rsidP="00015D78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15D78" w:rsidRPr="00F6636B" w:rsidRDefault="00015D78" w:rsidP="00DF365E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D1490" w:rsidRPr="00F6636B" w:rsidRDefault="00FD1490" w:rsidP="00FD1490">
      <w:pPr>
        <w:spacing w:after="0" w:line="240" w:lineRule="auto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/>
          <w:color w:val="808080" w:themeColor="background1" w:themeShade="80"/>
          <w:sz w:val="28"/>
          <w:szCs w:val="28"/>
        </w:rPr>
        <w:t>Согласовано:</w:t>
      </w:r>
    </w:p>
    <w:p w:rsidR="00FD1490" w:rsidRPr="00F6636B" w:rsidRDefault="00FD1490" w:rsidP="00FD1490">
      <w:pPr>
        <w:spacing w:after="0" w:line="240" w:lineRule="auto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/>
          <w:color w:val="808080" w:themeColor="background1" w:themeShade="80"/>
          <w:sz w:val="28"/>
          <w:szCs w:val="28"/>
        </w:rPr>
        <w:t>Методист КГБ ПОУ ХТТТ _________________ Н.И. Коршунова</w:t>
      </w:r>
    </w:p>
    <w:p w:rsidR="00015D78" w:rsidRPr="00F6636B" w:rsidRDefault="00015D78" w:rsidP="000252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vertAlign w:val="superscript"/>
          <w:lang w:eastAsia="ru-RU"/>
        </w:rPr>
      </w:pPr>
    </w:p>
    <w:p w:rsidR="00015D78" w:rsidRPr="00F6636B" w:rsidRDefault="00015D78" w:rsidP="00015D78">
      <w:pPr>
        <w:spacing w:after="0" w:line="240" w:lineRule="auto"/>
        <w:ind w:firstLine="709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15D78" w:rsidRPr="00F6636B" w:rsidRDefault="00015D78" w:rsidP="00015D78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15D78" w:rsidRPr="00F6636B" w:rsidRDefault="00015D78" w:rsidP="00015D7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B00658" w:rsidRPr="00F6636B" w:rsidRDefault="00B0065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B00658" w:rsidRPr="00F6636B" w:rsidRDefault="00B0065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B00658" w:rsidRPr="00F6636B" w:rsidRDefault="00B0065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B00658" w:rsidRPr="00F6636B" w:rsidRDefault="00B0065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015D78" w:rsidRPr="00F6636B" w:rsidRDefault="00015D78" w:rsidP="00FA57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025218" w:rsidRPr="00F6636B" w:rsidRDefault="0002521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025218" w:rsidRPr="00F6636B" w:rsidRDefault="0002521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F365E" w:rsidRPr="00F6636B" w:rsidRDefault="00DF365E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F365E" w:rsidRPr="00F6636B" w:rsidRDefault="00DF365E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DF365E" w:rsidRPr="00F6636B" w:rsidRDefault="00DF365E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025218" w:rsidRPr="00F6636B" w:rsidRDefault="00025218" w:rsidP="004B21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</w:p>
    <w:p w:rsidR="00FD1490" w:rsidRPr="00F6636B" w:rsidRDefault="00FD1490">
      <w:pPr>
        <w:spacing w:after="200" w:line="276" w:lineRule="auto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  <w:r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  <w:br w:type="page"/>
      </w:r>
    </w:p>
    <w:p w:rsidR="00015D78" w:rsidRPr="00F6636B" w:rsidRDefault="00015D78" w:rsidP="0001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</w:pPr>
      <w:r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  <w:lang w:eastAsia="ru-RU"/>
        </w:rPr>
        <w:lastRenderedPageBreak/>
        <w:t>СОДЕРЖАНИЕ</w:t>
      </w:r>
    </w:p>
    <w:p w:rsidR="00015D78" w:rsidRPr="00F6636B" w:rsidRDefault="00015D78" w:rsidP="00015D78">
      <w:pPr>
        <w:tabs>
          <w:tab w:val="left" w:leader="dot" w:pos="2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015D78" w:rsidRPr="00F6636B" w:rsidRDefault="00015D78" w:rsidP="00015D78">
      <w:pPr>
        <w:tabs>
          <w:tab w:val="left" w:leader="dot" w:pos="2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015D78" w:rsidRPr="00F6636B" w:rsidRDefault="00015D78" w:rsidP="00015D78">
      <w:pPr>
        <w:tabs>
          <w:tab w:val="left" w:leader="dot" w:pos="2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1.</w:t>
      </w:r>
      <w:r w:rsidRPr="00F6636B">
        <w:rPr>
          <w:rFonts w:ascii="Times New Roman" w:eastAsia="Times New Roman" w:hAnsi="Times New Roman" w:cs="Times New Roman"/>
          <w:b/>
          <w:bCs/>
          <w:color w:val="808080" w:themeColor="background1" w:themeShade="80"/>
          <w:sz w:val="26"/>
          <w:szCs w:val="26"/>
          <w:lang w:eastAsia="ru-RU"/>
        </w:rPr>
        <w:t xml:space="preserve"> 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Пояснительная записка </w:t>
      </w:r>
    </w:p>
    <w:p w:rsidR="00015D78" w:rsidRPr="00F6636B" w:rsidRDefault="00015D78" w:rsidP="00025218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2.Общая ха</w:t>
      </w:r>
      <w:r w:rsidR="00025218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рактеристика учебной </w:t>
      </w:r>
      <w:r w:rsidR="00DF365E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дисциплины </w:t>
      </w:r>
    </w:p>
    <w:p w:rsidR="00015D78" w:rsidRPr="00F6636B" w:rsidRDefault="00015D78" w:rsidP="00015D78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3.Место учебной дисциплины в учебном плане</w:t>
      </w:r>
    </w:p>
    <w:p w:rsidR="00015D78" w:rsidRPr="00F6636B" w:rsidRDefault="00015D78" w:rsidP="00015D78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4.Результаты освоения учебной дисциплины</w:t>
      </w:r>
    </w:p>
    <w:p w:rsidR="00015D78" w:rsidRPr="00F6636B" w:rsidRDefault="00015D78" w:rsidP="00015D78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5.Содержание учебной дисциплины</w:t>
      </w:r>
    </w:p>
    <w:p w:rsidR="00015D78" w:rsidRPr="00F6636B" w:rsidRDefault="00015D78" w:rsidP="00015D78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6.Темы рефератов (докладов), индивидуальных проектов</w:t>
      </w:r>
    </w:p>
    <w:p w:rsidR="00015D78" w:rsidRPr="00F6636B" w:rsidRDefault="00015D78" w:rsidP="00015D78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7.Тематическое планирование</w:t>
      </w:r>
    </w:p>
    <w:p w:rsidR="00015D78" w:rsidRPr="00F6636B" w:rsidRDefault="00015D78" w:rsidP="00015D78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8.</w:t>
      </w:r>
      <w:r w:rsidR="00F354D4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Практическая работа</w:t>
      </w:r>
    </w:p>
    <w:p w:rsidR="00015D78" w:rsidRPr="00F6636B" w:rsidRDefault="00015D78" w:rsidP="00015D78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9.</w:t>
      </w:r>
      <w:r w:rsidR="00F354D4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Внеаудиторная самостоятельная работа</w:t>
      </w:r>
    </w:p>
    <w:p w:rsidR="00015D78" w:rsidRPr="00F6636B" w:rsidRDefault="00015D78" w:rsidP="00015D78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10.Характеристика основных видов учебной деятельности обучающихся</w:t>
      </w:r>
    </w:p>
    <w:p w:rsidR="00015D78" w:rsidRPr="00F6636B" w:rsidRDefault="00015D78" w:rsidP="00015D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11.Учебно-методическое и материально-техническое обеспечение программы учебной дисциплины </w:t>
      </w:r>
    </w:p>
    <w:p w:rsidR="00015D78" w:rsidRPr="00F6636B" w:rsidRDefault="00015D78" w:rsidP="00015D78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12.Литература </w:t>
      </w:r>
    </w:p>
    <w:p w:rsidR="00DA7528" w:rsidRPr="00F6636B" w:rsidRDefault="00DA7528" w:rsidP="00DA7528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13. Лист изменений и дополнений, внесенных в программу дисциплины</w:t>
      </w:r>
    </w:p>
    <w:p w:rsidR="00DA7528" w:rsidRPr="00F6636B" w:rsidRDefault="00DA7528" w:rsidP="00015D78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015D78" w:rsidRPr="00F6636B" w:rsidRDefault="00015D78" w:rsidP="00015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521561" w:rsidRPr="00F6636B" w:rsidRDefault="00521561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ymbolMT"/>
          <w:color w:val="808080" w:themeColor="background1" w:themeShade="80"/>
          <w:sz w:val="28"/>
          <w:szCs w:val="21"/>
        </w:rPr>
      </w:pPr>
    </w:p>
    <w:p w:rsidR="00867EFB" w:rsidRPr="00F6636B" w:rsidRDefault="00867EFB" w:rsidP="00867E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schoolbookcsanpin-regular"/>
          <w:color w:val="808080" w:themeColor="background1" w:themeShade="80"/>
          <w:sz w:val="28"/>
          <w:szCs w:val="21"/>
        </w:rPr>
      </w:pPr>
    </w:p>
    <w:p w:rsidR="00015D78" w:rsidRPr="00F6636B" w:rsidRDefault="00015D78" w:rsidP="00015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DF365E" w:rsidRPr="00F6636B" w:rsidRDefault="00DF365E" w:rsidP="00427CFD">
      <w:pPr>
        <w:spacing w:after="0" w:line="240" w:lineRule="auto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015D78">
      <w:pPr>
        <w:spacing w:after="0" w:line="240" w:lineRule="auto"/>
        <w:jc w:val="center"/>
        <w:rPr>
          <w:rFonts w:ascii="Times New Roman" w:eastAsia="Franklin Gothic Demi" w:hAnsi="Times New Roman" w:cs="Times New Roman"/>
          <w:b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Franklin Gothic Demi" w:hAnsi="Times New Roman" w:cs="Times New Roman"/>
          <w:b/>
          <w:color w:val="808080" w:themeColor="background1" w:themeShade="80"/>
          <w:sz w:val="24"/>
          <w:szCs w:val="24"/>
        </w:rPr>
        <w:lastRenderedPageBreak/>
        <w:t>1. ПОЯСНИТЕЛЬНАЯ ЗАПИСКА</w:t>
      </w:r>
    </w:p>
    <w:p w:rsidR="00015D78" w:rsidRPr="00F6636B" w:rsidRDefault="00015D78" w:rsidP="00015D78">
      <w:pPr>
        <w:spacing w:after="0" w:line="240" w:lineRule="auto"/>
        <w:ind w:left="2060"/>
        <w:jc w:val="both"/>
        <w:rPr>
          <w:rFonts w:ascii="Times New Roman" w:eastAsia="Franklin Gothic Demi" w:hAnsi="Times New Roman" w:cs="Times New Roman"/>
          <w:color w:val="808080" w:themeColor="background1" w:themeShade="80"/>
          <w:sz w:val="24"/>
          <w:szCs w:val="24"/>
        </w:rPr>
      </w:pPr>
    </w:p>
    <w:p w:rsidR="00015D78" w:rsidRPr="00F6636B" w:rsidRDefault="00015D78" w:rsidP="00015D78">
      <w:pPr>
        <w:spacing w:after="0" w:line="240" w:lineRule="auto"/>
        <w:ind w:left="2060"/>
        <w:jc w:val="both"/>
        <w:rPr>
          <w:rFonts w:ascii="Times New Roman" w:eastAsia="Franklin Gothic Demi" w:hAnsi="Times New Roman" w:cs="Times New Roman"/>
          <w:color w:val="808080" w:themeColor="background1" w:themeShade="80"/>
          <w:sz w:val="24"/>
          <w:szCs w:val="24"/>
        </w:rPr>
      </w:pPr>
    </w:p>
    <w:p w:rsidR="00015D78" w:rsidRPr="00F6636B" w:rsidRDefault="00015D78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Программа </w:t>
      </w:r>
      <w:r w:rsidR="004B212B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дополнительной учебной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дисциплины «Основы пенсионной грамотности»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</w:t>
      </w:r>
      <w:r w:rsidR="00DF365E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рабочих, служащих ОПОП СПО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.</w:t>
      </w:r>
    </w:p>
    <w:p w:rsidR="00015D78" w:rsidRPr="00F6636B" w:rsidRDefault="00015D78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образования.</w:t>
      </w:r>
    </w:p>
    <w:p w:rsidR="00867EFB" w:rsidRPr="00F6636B" w:rsidRDefault="00015D78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Содержание программы «Основы пенсионной грамотности» направлено на достижение следующих целей:</w:t>
      </w:r>
    </w:p>
    <w:p w:rsidR="00867EFB" w:rsidRPr="00F6636B" w:rsidRDefault="002D249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-</w:t>
      </w:r>
      <w:r w:rsidR="00867EFB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="0052156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освоение основных знаний об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осо</w:t>
      </w:r>
      <w:r w:rsidR="0052156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бенностях пенсионного обеспечении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населения</w:t>
      </w:r>
      <w:r w:rsidR="00867EFB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;</w:t>
      </w:r>
    </w:p>
    <w:p w:rsidR="00867EFB" w:rsidRPr="00F6636B" w:rsidRDefault="00867EF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- изучение </w:t>
      </w:r>
      <w:r w:rsidR="002D249B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истории развития пенсионного обеспечения населения в нашей стране и за рубежом;</w:t>
      </w:r>
    </w:p>
    <w:p w:rsidR="00867EFB" w:rsidRPr="00F6636B" w:rsidRDefault="002D249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-</w:t>
      </w:r>
      <w:r w:rsidR="00867EFB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proofErr w:type="gramStart"/>
      <w:r w:rsidR="0052156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усвоение  понятий</w:t>
      </w:r>
      <w:proofErr w:type="gramEnd"/>
      <w:r w:rsidR="0052156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, функций и форм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пенсионного обеспечения;</w:t>
      </w:r>
    </w:p>
    <w:p w:rsidR="00867EFB" w:rsidRPr="00F6636B" w:rsidRDefault="002D249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-</w:t>
      </w:r>
      <w:r w:rsidR="00867EFB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изуч</w:t>
      </w:r>
      <w:r w:rsidR="0052156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ение нормативной базы 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по пенсионному обеспечению</w:t>
      </w:r>
      <w:r w:rsidR="0052156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, по особенностям 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пенсионного обеспечения различных категорий населения;</w:t>
      </w:r>
    </w:p>
    <w:p w:rsidR="00867EFB" w:rsidRPr="00F6636B" w:rsidRDefault="002D249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-</w:t>
      </w:r>
      <w:r w:rsidR="00867EFB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="0052156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овладение знаниями, необходимыми </w:t>
      </w:r>
      <w:proofErr w:type="gramStart"/>
      <w:r w:rsidR="0052156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для  применения</w:t>
      </w:r>
      <w:proofErr w:type="gramEnd"/>
      <w:r w:rsidR="0052156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 знаний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 в  области  пенсионного  обеспечения</w:t>
      </w:r>
      <w:r w:rsidR="00867EFB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;</w:t>
      </w:r>
    </w:p>
    <w:p w:rsidR="00867EFB" w:rsidRPr="00F6636B" w:rsidRDefault="00521561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- овладение умением разраб</w:t>
      </w:r>
      <w:r w:rsidR="00867EFB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атывать и реализовывать проекты;</w:t>
      </w:r>
    </w:p>
    <w:p w:rsidR="00EC07A5" w:rsidRPr="00F6636B" w:rsidRDefault="00867EF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- овладение умением находить актуальную информацию в источниках, включая Интернет; </w:t>
      </w:r>
    </w:p>
    <w:p w:rsidR="002D249B" w:rsidRPr="00F6636B" w:rsidRDefault="00EC07A5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- </w:t>
      </w:r>
      <w:r w:rsidR="00867EFB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анализ, преобразование и использование информации, решение практических задач в учебной деятельности и реальной жизни, в том числе в семье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.</w:t>
      </w:r>
    </w:p>
    <w:p w:rsidR="00015D78" w:rsidRPr="00F6636B" w:rsidRDefault="00015D78" w:rsidP="00EC07A5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СПО на базе основного общего образования с получением среднего общего образования; программы подготовки квалифицированных рабочих, служащих.</w:t>
      </w:r>
    </w:p>
    <w:p w:rsidR="00015D78" w:rsidRPr="00F6636B" w:rsidRDefault="00015D78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Программа учебной дисциплины «Основы пенсионной грамотности» разработана для реализации образовательной программы среднего общего образования в пределах освоения ОПОП СПО на базе основного общего образования, с уточнением содержания учебного материала, последовательность его изучения, тематику рефератов (докладов), индивидуальных проектов, виды самостоятельных работ, распределение учебных часов с учетом специфики получаемого профессионального 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lastRenderedPageBreak/>
        <w:t>образования, специфики программ подготовки квалифицированных рабочих, служащих.</w:t>
      </w:r>
    </w:p>
    <w:p w:rsidR="00015D78" w:rsidRPr="00F6636B" w:rsidRDefault="00015D78" w:rsidP="00EC0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Формируемые компетенции: </w:t>
      </w:r>
    </w:p>
    <w:p w:rsidR="00EC07A5" w:rsidRPr="00F6636B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EC07A5" w:rsidRPr="00F6636B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C07A5" w:rsidRPr="00F6636B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C07A5" w:rsidRPr="00F6636B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EC07A5" w:rsidRPr="00F6636B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EC07A5" w:rsidRPr="00F6636B" w:rsidRDefault="00EC07A5" w:rsidP="00EC07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ОК 6. Работать в команде, эффективно общаться с коллегами, руководством, клиентами.</w:t>
      </w:r>
    </w:p>
    <w:p w:rsidR="00EC07A5" w:rsidRPr="00F6636B" w:rsidRDefault="00EC07A5" w:rsidP="00EC07A5">
      <w:pPr>
        <w:spacing w:after="0" w:line="240" w:lineRule="auto"/>
        <w:ind w:firstLine="709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ОК 7. Исп</w:t>
      </w:r>
      <w:bookmarkStart w:id="0" w:name="_GoBack"/>
      <w:bookmarkEnd w:id="0"/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олнять воинскую обязанность, в том числе с применением полученных профессиональных знаний (для юношей).</w:t>
      </w: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</w:p>
    <w:p w:rsidR="00015D78" w:rsidRPr="00F6636B" w:rsidRDefault="00015D78" w:rsidP="00EC0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  <w:lang w:eastAsia="ru-RU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F6636B" w:rsidRPr="00F6636B" w:rsidRDefault="00F6636B" w:rsidP="00F6636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  <w:t>Формируемые личностные результаты</w:t>
      </w:r>
    </w:p>
    <w:p w:rsidR="00F6636B" w:rsidRPr="00F6636B" w:rsidRDefault="00F6636B" w:rsidP="00F6636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808080" w:themeColor="background1" w:themeShade="8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553"/>
      </w:tblGrid>
      <w:tr w:rsidR="00F6636B" w:rsidRPr="00F6636B" w:rsidTr="00F6636B">
        <w:tc>
          <w:tcPr>
            <w:tcW w:w="8046" w:type="dxa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bookmarkStart w:id="1" w:name="_Hlk73632186"/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 xml:space="preserve">Личностные результаты </w:t>
            </w:r>
          </w:p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 xml:space="preserve">реализации программы воспитания </w:t>
            </w:r>
          </w:p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i/>
                <w:iCs/>
                <w:color w:val="808080" w:themeColor="background1" w:themeShade="80"/>
                <w:sz w:val="24"/>
                <w:szCs w:val="24"/>
              </w:rPr>
              <w:t>(дескрипторы)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 xml:space="preserve">Код личностных результатов </w:t>
            </w: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br/>
              <w:t xml:space="preserve">реализации </w:t>
            </w: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br/>
              <w:t xml:space="preserve">программы </w:t>
            </w: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br/>
              <w:t>воспитания</w:t>
            </w:r>
          </w:p>
        </w:tc>
      </w:tr>
      <w:tr w:rsidR="00F6636B" w:rsidRPr="00F6636B" w:rsidTr="00F6636B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808080" w:themeColor="background1" w:themeShade="80"/>
                <w:sz w:val="24"/>
                <w:szCs w:val="24"/>
                <w:lang w:val="x-none" w:eastAsia="x-none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</w:t>
            </w:r>
          </w:p>
        </w:tc>
      </w:tr>
      <w:tr w:rsidR="00F6636B" w:rsidRPr="00F6636B" w:rsidTr="00F6636B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2</w:t>
            </w:r>
          </w:p>
        </w:tc>
      </w:tr>
      <w:tr w:rsidR="00F6636B" w:rsidRPr="00F6636B" w:rsidTr="00F6636B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3</w:t>
            </w:r>
          </w:p>
        </w:tc>
      </w:tr>
      <w:tr w:rsidR="00F6636B" w:rsidRPr="00F6636B" w:rsidTr="00F6636B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4</w:t>
            </w:r>
          </w:p>
        </w:tc>
      </w:tr>
      <w:tr w:rsidR="00F6636B" w:rsidRPr="00F6636B" w:rsidTr="00F6636B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5</w:t>
            </w:r>
          </w:p>
        </w:tc>
      </w:tr>
      <w:tr w:rsidR="00F6636B" w:rsidRPr="00F6636B" w:rsidTr="00F6636B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lastRenderedPageBreak/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6</w:t>
            </w:r>
          </w:p>
        </w:tc>
      </w:tr>
      <w:tr w:rsidR="00F6636B" w:rsidRPr="00F6636B" w:rsidTr="00F6636B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7</w:t>
            </w:r>
          </w:p>
        </w:tc>
      </w:tr>
      <w:tr w:rsidR="00F6636B" w:rsidRPr="00F6636B" w:rsidTr="00F6636B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8</w:t>
            </w:r>
          </w:p>
        </w:tc>
      </w:tr>
      <w:tr w:rsidR="00F6636B" w:rsidRPr="00F6636B" w:rsidTr="00F6636B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9</w:t>
            </w:r>
          </w:p>
        </w:tc>
      </w:tr>
      <w:tr w:rsidR="00F6636B" w:rsidRPr="00F6636B" w:rsidTr="00F6636B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10</w:t>
            </w:r>
          </w:p>
        </w:tc>
      </w:tr>
      <w:tr w:rsidR="00F6636B" w:rsidRPr="00F6636B" w:rsidTr="00F6636B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11</w:t>
            </w:r>
          </w:p>
        </w:tc>
      </w:tr>
      <w:tr w:rsidR="00F6636B" w:rsidRPr="00F6636B" w:rsidTr="00F6636B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6636B" w:rsidRPr="00F6636B" w:rsidRDefault="00F6636B" w:rsidP="00F663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418" w:type="dxa"/>
            <w:vAlign w:val="center"/>
          </w:tcPr>
          <w:p w:rsidR="00F6636B" w:rsidRPr="00F6636B" w:rsidRDefault="00F6636B" w:rsidP="00F6636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>ЛР 12</w:t>
            </w:r>
          </w:p>
        </w:tc>
      </w:tr>
      <w:bookmarkEnd w:id="1"/>
    </w:tbl>
    <w:p w:rsidR="00F6636B" w:rsidRDefault="00F6636B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EC07A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</w:t>
      </w:r>
      <w:r w:rsidR="00DF365E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зе основного общего образования</w:t>
      </w:r>
      <w:r w:rsidR="004F5949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DF365E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(ППКРС)</w:t>
      </w:r>
      <w:r w:rsidR="004F5949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.</w:t>
      </w:r>
    </w:p>
    <w:p w:rsidR="00015D78" w:rsidRPr="00F6636B" w:rsidRDefault="00015D78" w:rsidP="00EC07A5">
      <w:pPr>
        <w:tabs>
          <w:tab w:val="left" w:pos="30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015D78" w:rsidRPr="00F6636B" w:rsidRDefault="00015D78" w:rsidP="00EC07A5">
      <w:pPr>
        <w:tabs>
          <w:tab w:val="left" w:pos="30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BE1846" w:rsidRPr="00F6636B" w:rsidRDefault="00BE1846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>
      <w:pPr>
        <w:rPr>
          <w:color w:val="808080" w:themeColor="background1" w:themeShade="80"/>
        </w:rPr>
      </w:pPr>
    </w:p>
    <w:p w:rsidR="00EC07A5" w:rsidRPr="00F6636B" w:rsidRDefault="00EC07A5" w:rsidP="00EC07A5">
      <w:pPr>
        <w:spacing w:after="0" w:line="240" w:lineRule="auto"/>
        <w:ind w:left="60" w:firstLine="709"/>
        <w:jc w:val="center"/>
        <w:rPr>
          <w:rFonts w:ascii="Times New Roman" w:eastAsia="Franklin Gothic Medium" w:hAnsi="Times New Roman" w:cs="Times New Roman"/>
          <w:b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Franklin Gothic Medium" w:hAnsi="Times New Roman" w:cs="Times New Roman"/>
          <w:b/>
          <w:color w:val="808080" w:themeColor="background1" w:themeShade="80"/>
          <w:sz w:val="24"/>
          <w:szCs w:val="24"/>
        </w:rPr>
        <w:t xml:space="preserve">2. ОБЩАЯ ХАРАКТЕРИСТИКА УЧЕБНОЙ ДИСЦИПЛИНЫ </w:t>
      </w:r>
    </w:p>
    <w:p w:rsidR="00EC07A5" w:rsidRPr="00F6636B" w:rsidRDefault="00EC07A5" w:rsidP="00EC07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</w:rPr>
      </w:pPr>
    </w:p>
    <w:p w:rsidR="00EC07A5" w:rsidRPr="00F6636B" w:rsidRDefault="00EC07A5" w:rsidP="00EC07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</w:rPr>
      </w:pPr>
    </w:p>
    <w:p w:rsidR="002D68B2" w:rsidRPr="00F6636B" w:rsidRDefault="002D68B2" w:rsidP="002D68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Вопрос пенсионной грамотности стал актуальным и острым из-за пенсионной неграмотности населения, которая выражается в отсутствии знаний о пенсионном обеспечении граждан Российской Федерации. Как правило, люди старшего поколения начинают интересоваться процессами по формированию пенсии только при достижении пенсионного возраста. В связи с этим почти все граждане, готовящиеся выйти на пенсию, сталкиваются с рядом проблем. Одной из главных проблем является непонимание механизмов формирования пенсии. Пенсионное законодательство и пенсионная система </w:t>
      </w:r>
      <w:r w:rsidR="00122E6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- </w:t>
      </w: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сложные механизмы, требующие пристального внимания на протяжении всей жизни. Знания основ пенсионного законодательства позволят человеку обеспечить себе достойную пенсии и безбедную старость.</w:t>
      </w:r>
    </w:p>
    <w:p w:rsidR="002D68B2" w:rsidRPr="00F6636B" w:rsidRDefault="004B212B" w:rsidP="002D6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Пенсионное обеспечение –</w:t>
      </w:r>
      <w:r w:rsidR="00122E6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2D68B2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это долгосрочный финансовый вопрос, который становится важным уже с первых дней трудовой деятельности человека. Именно с этого момента и начинают действовать механизмы, который формируют будущую пенсию. Соответственно тема пенсионного обеспечения становится актуальна не только для старшего поколения, но и для молодежи. Государство с этим заочно согласно, по</w:t>
      </w:r>
      <w:r w:rsidR="00122E6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э</w:t>
      </w:r>
      <w:r w:rsidR="002D68B2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тому актуализировалось формирование пенсионной грамотности в образовательных организациях.</w:t>
      </w:r>
    </w:p>
    <w:p w:rsidR="00EC07A5" w:rsidRPr="00F6636B" w:rsidRDefault="002D68B2" w:rsidP="002D68B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Изучение основ пенсионной грамотности</w:t>
      </w:r>
      <w:r w:rsidR="00EC07A5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образования, имеет свои особенности в соответ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ствии с техническим</w:t>
      </w:r>
      <w:r w:rsidR="00EC07A5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профилем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обучающихся.</w:t>
      </w:r>
    </w:p>
    <w:p w:rsidR="00DF365E" w:rsidRPr="00F6636B" w:rsidRDefault="00EC07A5" w:rsidP="00DF365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Особое внимание при изучении учебной дисциплины уделяется:</w:t>
      </w:r>
    </w:p>
    <w:p w:rsidR="00DF365E" w:rsidRPr="00F6636B" w:rsidRDefault="00DF365E" w:rsidP="00DF365E">
      <w:pPr>
        <w:spacing w:after="0" w:line="240" w:lineRule="auto"/>
        <w:ind w:firstLine="709"/>
        <w:jc w:val="both"/>
        <w:rPr>
          <w:rFonts w:ascii="Times New Roman" w:hAnsi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-</w:t>
      </w:r>
      <w:r w:rsidR="002D68B2" w:rsidRPr="00F6636B">
        <w:rPr>
          <w:rFonts w:ascii="Times New Roman" w:hAnsi="Times New Roman"/>
          <w:color w:val="808080" w:themeColor="background1" w:themeShade="80"/>
          <w:sz w:val="28"/>
          <w:szCs w:val="28"/>
        </w:rPr>
        <w:t xml:space="preserve"> изучению правовых основ пенсионного обеспечения в Российской Федерации; умение ориентироваться в действующем законодательстве о пенсион</w:t>
      </w:r>
      <w:r w:rsidR="00122E6B" w:rsidRPr="00F6636B">
        <w:rPr>
          <w:rFonts w:ascii="Times New Roman" w:hAnsi="Times New Roman"/>
          <w:color w:val="808080" w:themeColor="background1" w:themeShade="80"/>
          <w:sz w:val="28"/>
          <w:szCs w:val="28"/>
        </w:rPr>
        <w:t>н</w:t>
      </w:r>
      <w:r w:rsidR="002D68B2" w:rsidRPr="00F6636B">
        <w:rPr>
          <w:rFonts w:ascii="Times New Roman" w:hAnsi="Times New Roman"/>
          <w:color w:val="808080" w:themeColor="background1" w:themeShade="80"/>
          <w:sz w:val="28"/>
          <w:szCs w:val="28"/>
        </w:rPr>
        <w:t xml:space="preserve">ом обеспечении; </w:t>
      </w:r>
    </w:p>
    <w:p w:rsidR="002D68B2" w:rsidRPr="00F6636B" w:rsidRDefault="00DF365E" w:rsidP="00DF365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/>
          <w:color w:val="808080" w:themeColor="background1" w:themeShade="80"/>
          <w:sz w:val="28"/>
          <w:szCs w:val="28"/>
        </w:rPr>
        <w:t>-</w:t>
      </w:r>
      <w:r w:rsidR="002D68B2" w:rsidRPr="00F6636B">
        <w:rPr>
          <w:rFonts w:ascii="Times New Roman" w:hAnsi="Times New Roman"/>
          <w:color w:val="808080" w:themeColor="background1" w:themeShade="80"/>
          <w:sz w:val="28"/>
          <w:szCs w:val="28"/>
        </w:rPr>
        <w:t xml:space="preserve"> формирование представления о практической роли пенсионного обеспечения. </w:t>
      </w:r>
    </w:p>
    <w:p w:rsidR="00EC07A5" w:rsidRPr="00F6636B" w:rsidRDefault="00EC07A5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- формированию готовности использовать приобретенные знания в последующей трудовой деятельности.</w:t>
      </w:r>
    </w:p>
    <w:p w:rsidR="00EC07A5" w:rsidRPr="00F6636B" w:rsidRDefault="00EC07A5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В</w:t>
      </w:r>
      <w:r w:rsidR="002D68B2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рамках технического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профиля изучение общеобразовательн</w:t>
      </w:r>
      <w:r w:rsidR="002D68B2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ой учебной дисциплины «Основы пенсионной грамотности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» завершается подведением итогов в форме зачета в рамках промежуточной аттестации 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lastRenderedPageBreak/>
        <w:t>обучающихся в процессе освоения ОПОП СПО на базе основного общего образования с получен</w:t>
      </w:r>
      <w:r w:rsidR="00E00C62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ием среднего общего образования.</w:t>
      </w:r>
    </w:p>
    <w:p w:rsidR="00E00C62" w:rsidRPr="00F6636B" w:rsidRDefault="00E00C62" w:rsidP="00E00C62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Franklin Gothic Medium" w:hAnsi="Times New Roman" w:cs="Times New Roman"/>
          <w:b/>
          <w:color w:val="808080" w:themeColor="background1" w:themeShade="80"/>
          <w:sz w:val="24"/>
          <w:szCs w:val="24"/>
        </w:rPr>
        <w:t>3. МЕСТО УЧЕБНОЙ ДИСЦИПЛИНЫ В УЧЕБНОМ ПЛАНЕ</w:t>
      </w: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</w:rPr>
      </w:pPr>
    </w:p>
    <w:p w:rsidR="008277F4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Учебная дисциплина «Основы пенсионной грамотности» </w:t>
      </w:r>
      <w:r w:rsidR="008277F4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относится к дополнительной части общепрофессиональных дисциплин профессионального учебного цикла основной профессиональной образовательной программы подготовки </w:t>
      </w:r>
      <w:r w:rsidR="004B212B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квалифицированных рабочих, служащих </w:t>
      </w:r>
      <w:r w:rsidR="008277F4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по профессии </w:t>
      </w:r>
      <w:r w:rsidR="00CE1878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23.01.09 Машинист локомотива</w:t>
      </w:r>
      <w:r w:rsidR="008277F4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.</w:t>
      </w:r>
    </w:p>
    <w:p w:rsidR="00E00C62" w:rsidRPr="00F6636B" w:rsidRDefault="008277F4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E00C62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«Основы пенсионной грамотности»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В учебных планах ППКРС учебная дисциплина «Основы пенсионной грамотности» </w:t>
      </w:r>
      <w:r w:rsidR="00D61FD1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входит в состав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733975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дополнительных 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общеобразовательных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8277F4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техн</w:t>
      </w:r>
      <w:r w:rsidR="00CE1878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олог</w:t>
      </w:r>
      <w:r w:rsidR="008277F4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ического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профиля профессионального образования.</w:t>
      </w: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E00C62" w:rsidRPr="00F6636B" w:rsidRDefault="00E00C62" w:rsidP="00E00C62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Franklin Gothic Medium" w:hAnsi="Times New Roman" w:cs="Times New Roman"/>
          <w:b/>
          <w:color w:val="808080" w:themeColor="background1" w:themeShade="80"/>
          <w:sz w:val="24"/>
          <w:szCs w:val="24"/>
        </w:rPr>
        <w:t>4. РЕЗУЛЬТАТЫ ОСВОЕНИЯ УЧЕБНОЙ ДИСЦИПЛИНЫ</w:t>
      </w:r>
    </w:p>
    <w:p w:rsidR="00E00C62" w:rsidRPr="00F6636B" w:rsidRDefault="00E00C62" w:rsidP="00E00C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</w:rPr>
      </w:pPr>
    </w:p>
    <w:p w:rsidR="00E00C62" w:rsidRPr="00F6636B" w:rsidRDefault="00E00C62" w:rsidP="00E00C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</w:rPr>
      </w:pPr>
    </w:p>
    <w:p w:rsidR="00D61FD1" w:rsidRPr="00F6636B" w:rsidRDefault="00D61FD1" w:rsidP="00A3037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Освоение содержания учебной дисциплины «Основы пенсионной грамотности» обеспечивает достижение обучающимися следующих результатов:</w:t>
      </w:r>
    </w:p>
    <w:p w:rsidR="00E00C62" w:rsidRPr="00F6636B" w:rsidRDefault="00E00C62" w:rsidP="00A3037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личностных: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- развитие личностных, в том числе духовных и физических, качеств, обеспечивающих защищенность обучаемого для определения жизненно важных интересов личности;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- формирование системы знаний</w:t>
      </w:r>
      <w:r w:rsidR="00E73399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о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пенсионном обеспечении населения, определение своих места и роли в экономическом пространстве</w:t>
      </w:r>
      <w:r w:rsidR="00E73399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страны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;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E73399" w:rsidRPr="00F6636B" w:rsidRDefault="00E73399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- формирование мотивации к обучению и целенаправленной познавательной деятельности;</w:t>
      </w:r>
    </w:p>
    <w:p w:rsidR="00E00C62" w:rsidRPr="00F6636B" w:rsidRDefault="00E73399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</w:r>
      <w:r w:rsidR="00E00C62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метапредметных: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-</w:t>
      </w:r>
      <w:r w:rsidR="00A77A97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овладение умениями</w:t>
      </w:r>
      <w:r w:rsidR="00E73399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формулировать представления о 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системе теоретических и прикладных наук, изучение особенности применения </w:t>
      </w:r>
      <w:r w:rsidR="00A30372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анализа в социальной практике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, понимание сущности основных направлений современной экономической мысли;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- овладение обучающимися навыками самостоятельно определять свою жизненную позицию по реализации поставленных целей, используя знания, подбирать соответствующие правовые документы и на их</w:t>
      </w:r>
      <w:r w:rsidR="00E73399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основе проводить 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анализ в конкретной жизненной ситуации с целью разрешения имеющихся проблем;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- 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 xml:space="preserve">- генерирование знаний о многообразии взглядов различных ученых по вопросам, как развития </w:t>
      </w:r>
      <w:r w:rsidR="00A30372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Пенсионной системы 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Российской Федерации, так и мирового сообщества; умение применять исторический, социологический, юридический подходы для всестороннего анализа общественных явлений;</w:t>
      </w:r>
    </w:p>
    <w:p w:rsidR="00A30372" w:rsidRPr="00F6636B" w:rsidRDefault="00A3037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- о</w:t>
      </w: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владение навыками учебно-исследовательской, проектной и социальной деятельности;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предметных: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- сформированност</w:t>
      </w:r>
      <w:r w:rsidR="00A30372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ь системы знаний о пенсионн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ой сфере в жизни общества как пространстве, в котором осуществляется деятельность индивидов, семей, отдельных предприятий</w:t>
      </w:r>
      <w:r w:rsidR="00A77A97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, так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и государства;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lastRenderedPageBreak/>
        <w:tab/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- понимание сущности </w:t>
      </w:r>
      <w:r w:rsidR="00A30372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пенсионных 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институтов, их роли в социально-экономическом развитии общества; 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- понимание значения этических норм и нравственных ценностей в деятельности отдельных людей и общества;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 xml:space="preserve">- </w:t>
      </w:r>
      <w:r w:rsidR="00A30372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сформированность 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умения принимать рациональные решения, оценивать и принимать ответственность за их возможные последствия для себя, своего окружения и общества в целом;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- владение навыками поиска актуальной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информацию для решения практических задач в учебной деятельности и реальной жизни;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 xml:space="preserve">- сформированность навыков проектной деятельности: умение разрабатывать и реализовывать проекты </w:t>
      </w:r>
      <w:proofErr w:type="gramStart"/>
      <w:r w:rsidR="00A30372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различной 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направленности</w:t>
      </w:r>
      <w:proofErr w:type="gramEnd"/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на основе базовых знаний и ценностных ориентиров;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  <w:t>- умение применять полученные знания и сформированные навыки для эффективного исполнения основны</w:t>
      </w:r>
      <w:r w:rsidR="00DF365E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х социально-экономических ролей.</w:t>
      </w:r>
    </w:p>
    <w:p w:rsidR="00E00C62" w:rsidRPr="00F6636B" w:rsidRDefault="00E00C62" w:rsidP="00A3037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ab/>
      </w:r>
    </w:p>
    <w:p w:rsidR="00EC07A5" w:rsidRPr="00F6636B" w:rsidRDefault="00EC07A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>
      <w:pPr>
        <w:rPr>
          <w:color w:val="808080" w:themeColor="background1" w:themeShade="80"/>
        </w:rPr>
      </w:pPr>
    </w:p>
    <w:p w:rsidR="00733975" w:rsidRPr="00F6636B" w:rsidRDefault="00733975" w:rsidP="00DF365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FranklinGothicMediumC"/>
          <w:b/>
          <w:color w:val="808080" w:themeColor="background1" w:themeShade="80"/>
          <w:sz w:val="24"/>
          <w:szCs w:val="28"/>
        </w:rPr>
      </w:pPr>
      <w:r w:rsidRPr="00F6636B">
        <w:rPr>
          <w:rFonts w:ascii="Times New Roman" w:eastAsia="Calibri" w:hAnsi="Times New Roman" w:cs="FranklinGothicMediumC"/>
          <w:b/>
          <w:color w:val="808080" w:themeColor="background1" w:themeShade="80"/>
          <w:sz w:val="24"/>
          <w:szCs w:val="28"/>
        </w:rPr>
        <w:lastRenderedPageBreak/>
        <w:t>5. СОДЕРЖАНИЕ УЧЕБНОЙ ДИСЦИПЛИНЫ</w:t>
      </w:r>
    </w:p>
    <w:p w:rsidR="00733975" w:rsidRPr="00F6636B" w:rsidRDefault="00733975" w:rsidP="00DF365E">
      <w:pPr>
        <w:spacing w:after="0" w:line="240" w:lineRule="auto"/>
        <w:rPr>
          <w:color w:val="808080" w:themeColor="background1" w:themeShade="80"/>
        </w:rPr>
      </w:pPr>
    </w:p>
    <w:p w:rsidR="00DF365E" w:rsidRPr="00F6636B" w:rsidRDefault="00DF365E" w:rsidP="00DF365E">
      <w:pPr>
        <w:spacing w:after="0" w:line="240" w:lineRule="auto"/>
        <w:rPr>
          <w:color w:val="808080" w:themeColor="background1" w:themeShade="80"/>
        </w:rPr>
      </w:pPr>
    </w:p>
    <w:p w:rsidR="001121EB" w:rsidRPr="00F6636B" w:rsidRDefault="002D62BC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 xml:space="preserve">Тема 1. </w:t>
      </w:r>
      <w:r w:rsidR="0059097C" w:rsidRPr="00F6636B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>Система государственного пенсионного обеспечения</w:t>
      </w:r>
      <w:r w:rsidR="001121EB" w:rsidRPr="00F6636B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 xml:space="preserve">. </w:t>
      </w:r>
      <w:r w:rsidR="0059097C" w:rsidRPr="00F6636B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>Пенсионная</w:t>
      </w:r>
      <w:r w:rsidR="00602437" w:rsidRPr="00F6636B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 xml:space="preserve"> система.</w:t>
      </w:r>
    </w:p>
    <w:p w:rsidR="00DF365E" w:rsidRPr="00F6636B" w:rsidRDefault="00DF365E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1121EB" w:rsidRPr="00F6636B" w:rsidRDefault="00602437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Сущность понятий: пенсионная система и пенсионное обеспечение (общее, различия). Понятия и принципы пенсионного обеспечения в России и за рубежом. </w:t>
      </w:r>
      <w:r w:rsidR="005046AD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История развития пенсионного обеспечения в СССР и в Российской Федерации. Развитие мировых систем пенсионного обеспечения.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="001121E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Современное пенсионное обеспечение в Российской Федерации: основные понятия, принципы и система современного </w:t>
      </w:r>
      <w:r w:rsidR="00A77A97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пенсионного законодательства РФ</w:t>
      </w:r>
      <w:r w:rsidR="001121E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Характеристика современной системы пенсионного обеспечения РФ; характеристика ее элементов и источников финансирования. Особенности пенсионного обеспечения некоторых видов граждан РФ. Пенсионная система РФ. Участники пенсионной системы. </w:t>
      </w: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Системы (модели) пенсионного обеспечения за рубежом. </w:t>
      </w:r>
      <w:r w:rsidR="001121E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Между</w:t>
      </w:r>
      <w:r w:rsidR="00363C16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народное пенсионное обеспечение.</w:t>
      </w:r>
      <w:r w:rsidR="001121E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2D62BC" w:rsidRPr="00F6636B" w:rsidRDefault="002D62BC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Практические занятия</w:t>
      </w:r>
    </w:p>
    <w:p w:rsidR="00363C16" w:rsidRPr="00F6636B" w:rsidRDefault="00363C16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Место и роль пенсионного обеспечения в жизни общества.</w:t>
      </w:r>
    </w:p>
    <w:p w:rsidR="00363C16" w:rsidRPr="00F6636B" w:rsidRDefault="00363C16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Презентация пенсионных систем разных стран.</w:t>
      </w:r>
    </w:p>
    <w:p w:rsidR="00363C16" w:rsidRPr="00F6636B" w:rsidRDefault="00363C16" w:rsidP="00DF3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Понятия. Пенсионное обеспечение. Пенсионная система. Структура пенсионной системы.</w:t>
      </w:r>
      <w:r w:rsidR="00F0532A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Участники пенсионной системы. </w:t>
      </w:r>
    </w:p>
    <w:p w:rsidR="00DF365E" w:rsidRPr="00F6636B" w:rsidRDefault="00DF365E" w:rsidP="00DF36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B643AE" w:rsidRPr="00F6636B" w:rsidRDefault="002D62BC" w:rsidP="00DF365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Тема 2. </w:t>
      </w:r>
      <w:r w:rsidR="00DF365E" w:rsidRPr="00F6636B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Пенсионный фонд Российской Федерации (</w:t>
      </w:r>
      <w:r w:rsidR="00A77A97" w:rsidRPr="00F6636B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ПФ</w:t>
      </w:r>
      <w:r w:rsidR="00B643AE" w:rsidRPr="00F6636B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РФ).</w:t>
      </w:r>
    </w:p>
    <w:p w:rsidR="00DF365E" w:rsidRPr="00F6636B" w:rsidRDefault="00DF365E" w:rsidP="00DF3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B643AE" w:rsidRPr="00F6636B" w:rsidRDefault="00B643AE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Пенсионный фонд, его формирование, источники средств, бюджет фонда. Задачи, </w:t>
      </w:r>
      <w:proofErr w:type="gramStart"/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функции,  структура</w:t>
      </w:r>
      <w:proofErr w:type="gramEnd"/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,</w:t>
      </w:r>
      <w:r w:rsidR="002D62BC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 направления  реформирования. </w:t>
      </w:r>
      <w:proofErr w:type="gramStart"/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Организационная  структура</w:t>
      </w:r>
      <w:proofErr w:type="gramEnd"/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государственного  пенсионного  страхования  в  России.  </w:t>
      </w:r>
      <w:proofErr w:type="gramStart"/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Административная  система</w:t>
      </w:r>
      <w:proofErr w:type="gramEnd"/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управления ПФР</w:t>
      </w:r>
      <w:r w:rsidR="00A77A97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Ф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, взаимодействие с другими организациями и учреждениями. </w:t>
      </w:r>
      <w:r w:rsidR="008A7A4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Бюджет </w:t>
      </w:r>
      <w:proofErr w:type="gramStart"/>
      <w:r w:rsidR="008A7A4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пенсионного  фонда</w:t>
      </w:r>
      <w:proofErr w:type="gramEnd"/>
      <w:r w:rsidR="008A7A4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, направления деятельности, специфика работы.</w:t>
      </w:r>
      <w:r w:rsidR="002D62BC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="008A7A4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Источники формирования доходной части пенсионного фонда и ст</w:t>
      </w:r>
      <w:r w:rsidR="002D62BC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атьи расхода пенсионного фонда. </w:t>
      </w:r>
      <w:r w:rsidR="008A7A4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Текущая финансовая деятельность пенсионного фонда. Инвестиционная деятельность ПФР</w:t>
      </w:r>
      <w:r w:rsidR="00A77A97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Ф</w:t>
      </w:r>
      <w:r w:rsidR="008A7A4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. Опыт совр</w:t>
      </w:r>
      <w:r w:rsidR="002D62BC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еменной деятельности пенсионных </w:t>
      </w:r>
      <w:r w:rsidR="008A7A41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организаций и учреждений.</w:t>
      </w:r>
    </w:p>
    <w:p w:rsidR="00B643AE" w:rsidRPr="00F6636B" w:rsidRDefault="00B643AE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Практические занятия</w:t>
      </w:r>
    </w:p>
    <w:p w:rsidR="00363C16" w:rsidRPr="00F6636B" w:rsidRDefault="00363C16" w:rsidP="00DF365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Анализ деятельности Пенсионного Фонда РФ.</w:t>
      </w:r>
    </w:p>
    <w:p w:rsidR="00363C16" w:rsidRPr="00F6636B" w:rsidRDefault="00363C16" w:rsidP="00DF365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Изучение бюджета Пенсионного Фонда РФ.</w:t>
      </w:r>
    </w:p>
    <w:p w:rsidR="00363C16" w:rsidRPr="00F6636B" w:rsidRDefault="00363C16" w:rsidP="00DF365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Понятия</w:t>
      </w:r>
      <w:r w:rsidR="00F0532A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. Пенсионные организации. Пенсионные учреждения. Пенсионный Фонд РФ. Бюджет Пенсионного Фонда. Источники доходной части бюджета. Статьи расходов бюджета. </w:t>
      </w:r>
    </w:p>
    <w:p w:rsidR="00733975" w:rsidRPr="00F6636B" w:rsidRDefault="00733975" w:rsidP="00DF365E">
      <w:pPr>
        <w:spacing w:after="0" w:line="240" w:lineRule="auto"/>
        <w:ind w:firstLine="709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DF365E" w:rsidRPr="00F6636B" w:rsidRDefault="00DF365E" w:rsidP="00DF365E">
      <w:pPr>
        <w:spacing w:after="0" w:line="240" w:lineRule="auto"/>
        <w:ind w:firstLine="709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DF365E" w:rsidRPr="00F6636B" w:rsidRDefault="00DF365E" w:rsidP="00DF365E">
      <w:pPr>
        <w:spacing w:after="0" w:line="240" w:lineRule="auto"/>
        <w:ind w:firstLine="709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DF365E" w:rsidRPr="00F6636B" w:rsidRDefault="00DF365E" w:rsidP="00DF365E">
      <w:pPr>
        <w:spacing w:after="0" w:line="240" w:lineRule="auto"/>
        <w:ind w:firstLine="709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8A7A41" w:rsidRPr="00F6636B" w:rsidRDefault="002D62BC" w:rsidP="00DF365E">
      <w:pPr>
        <w:spacing w:after="0" w:line="240" w:lineRule="auto"/>
        <w:ind w:firstLine="709"/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lastRenderedPageBreak/>
        <w:t xml:space="preserve">Тема 3. </w:t>
      </w:r>
      <w:r w:rsidR="0059097C" w:rsidRPr="00F6636B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>Пенсионное</w:t>
      </w:r>
      <w:r w:rsidR="008A7A41" w:rsidRPr="00F6636B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 xml:space="preserve"> обеспечени</w:t>
      </w:r>
      <w:r w:rsidR="00A77A97" w:rsidRPr="00F6636B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>е</w:t>
      </w:r>
      <w:r w:rsidR="008A7A41" w:rsidRPr="00F6636B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 xml:space="preserve"> в Российской Федерации</w:t>
      </w:r>
      <w:r w:rsidR="0059097C" w:rsidRPr="00F6636B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>.</w:t>
      </w:r>
    </w:p>
    <w:p w:rsidR="00DF365E" w:rsidRPr="00F6636B" w:rsidRDefault="00DF365E" w:rsidP="00DF365E">
      <w:pPr>
        <w:spacing w:after="0" w:line="240" w:lineRule="auto"/>
        <w:ind w:firstLine="709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8A7A41" w:rsidRPr="00F6636B" w:rsidRDefault="002D62BC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Законодательная база пенсионного обеспечения в Российской Федерации. </w:t>
      </w:r>
      <w:r w:rsidR="00363C16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Обязательное пенсионное страхование: понятие, сущность, принципы функционирования. Субъекты обязательного пенсионного страхования: страховщик, страхователь, застрахованные лица. </w:t>
      </w:r>
      <w:r w:rsidR="00363C16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br/>
        <w:t>Полномочия федеральных органов государственной власти по обязательному пенсионному страхованию. Права, обязанности и ответственность страховщика. Права, обязанности и ответственность страхователей.</w:t>
      </w:r>
      <w:r w:rsidR="00363C16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  <w:r w:rsidR="008A7A41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Понятия: страховой стаж, трудовой стаж. Формирование страхового стажа. </w:t>
      </w:r>
      <w:r w:rsidR="0059097C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Понятие пенсии. Виды страховых пенсий. </w:t>
      </w:r>
      <w:r w:rsidR="008A7A41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Условия назначения</w:t>
      </w:r>
      <w:r w:rsidR="0059097C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страховой (трудовой) пенсии. </w:t>
      </w:r>
      <w:r w:rsidR="008A7A41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Страховые</w:t>
      </w:r>
      <w:r w:rsidR="0059097C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(трудовые) пенсии по старости, </w:t>
      </w:r>
      <w:r w:rsidR="008A7A41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по потере </w:t>
      </w:r>
      <w:proofErr w:type="gramStart"/>
      <w:r w:rsidR="008A7A41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кормильца</w:t>
      </w:r>
      <w:r w:rsidR="0059097C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, </w:t>
      </w:r>
      <w:r w:rsidR="008A7A41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по</w:t>
      </w:r>
      <w:proofErr w:type="gramEnd"/>
      <w:r w:rsidR="008A7A41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инвалидности</w:t>
      </w:r>
      <w:r w:rsidR="0059097C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Пенсии по государственному пенсионному обеспечению. Добровольная пенсия. Накопительная пенсия. Страховой номер индивидуального пенсионного счета (СНИЛС). Пенсионная формула. Пенсионные баллы. Премиальные коэффициенты. </w:t>
      </w: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Негосударственные пенсионные фонды.</w:t>
      </w:r>
      <w:r w:rsidR="00F0532A"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 </w:t>
      </w:r>
    </w:p>
    <w:p w:rsidR="002D62BC" w:rsidRPr="00F6636B" w:rsidRDefault="002D62BC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Практические занятия</w:t>
      </w:r>
    </w:p>
    <w:p w:rsidR="00363C16" w:rsidRPr="00F6636B" w:rsidRDefault="00363C16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Работа с законодательной базой.</w:t>
      </w:r>
    </w:p>
    <w:p w:rsidR="00F0532A" w:rsidRPr="00F6636B" w:rsidRDefault="00363C16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Расчет пенсионных баллов.</w:t>
      </w:r>
    </w:p>
    <w:p w:rsidR="00363C16" w:rsidRPr="00F6636B" w:rsidRDefault="00363C16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 xml:space="preserve">Расчет страховой пенсии по формуле. </w:t>
      </w: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  <w:r w:rsidRPr="00F6636B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Понятия. Обязательное пенсионное страхование. Страховщик. Страхователь. Застрахованные лица. Страховой стаж. Трудовой стаж. Пенсия. Страховая (трудовая) пенсия. Добровольная пенсия. Накопительная пенсия. СНИЛС. Пенсионные баллы. Негосударственные пенсионные фонды.</w:t>
      </w: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F0532A" w:rsidRPr="00F6636B" w:rsidRDefault="00F0532A" w:rsidP="00DF365E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caps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Franklin Gothic Medium" w:hAnsi="Times New Roman" w:cs="Times New Roman"/>
          <w:b/>
          <w:caps/>
          <w:color w:val="808080" w:themeColor="background1" w:themeShade="80"/>
          <w:sz w:val="24"/>
          <w:szCs w:val="24"/>
        </w:rPr>
        <w:lastRenderedPageBreak/>
        <w:t>6. Примерные темы рефератов (докладов), индивидуальных проектов</w:t>
      </w:r>
    </w:p>
    <w:p w:rsidR="00F0532A" w:rsidRPr="00F6636B" w:rsidRDefault="00F0532A" w:rsidP="00DF365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4"/>
          <w:szCs w:val="24"/>
        </w:rPr>
      </w:pPr>
    </w:p>
    <w:p w:rsidR="00F0532A" w:rsidRPr="00F6636B" w:rsidRDefault="00F0532A" w:rsidP="00DF365E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4"/>
          <w:szCs w:val="24"/>
        </w:rPr>
      </w:pPr>
    </w:p>
    <w:p w:rsidR="00F0532A" w:rsidRPr="00F6636B" w:rsidRDefault="00F0532A" w:rsidP="00DF36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1. Система социального страхования: история и современность.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2. Отрасли социального страхования.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3. Виды социальных страховых рисков и случаев.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4. Пенсионное страхование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5. Обязательное пенсионное страхование: понятие, сущность, нормативно-правовые основы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6. Управление системой обязательного пенсионного страхования. Контроль в системе обязательного пенсионного страхования.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7. Финансовая система обязательного пенсионного страхования. Пенсионный фонд Российской Федерации. Его сущность и функции.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8. Административная система управления ПФР</w:t>
      </w:r>
      <w:r w:rsidR="00652193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Ф</w:t>
      </w: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Взаимодействие с различными организациями и учреждениями.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9. Порядок назначения и оформления страховой пенсии.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10.Специальный трудовой стаж на работах с особыми условиями труда. Порядок его учета при сохранении и конвертации ранее приобретенных прав.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11.Специальный трудовой стаж для отдельных категорий граждан. Специальный трудовой стаж в районах Крайнего Севера и приравненных к ним местностях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12.Пенсионное обеспечение как социальный институт государства.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13.Организационно-правовые формы и виды пенсионного обеспечения.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14.Государственное пенсионное обеспечение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15.Государственные внебюджетные фонды как финансово-кредитные учреждения.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16. История пенсионного обеспечения за рубежом.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17.Деятельность негосударственных пенсионных фондов.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18.Страхование от несчастных случаев.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19.Медицинское страхование.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20.Фонд социального страхования РФ.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21.Исторический аспект формирования и развития системы социального страхования.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22.Предмет, объекты и субъекты системы социального страхования.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23.Понятие и сущность социального риска, его основные характеристики.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24.Основные характеристики и отличительные черты (с финансовых и правовых позиций), присущие основным институтам социальной защиты.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25.Базовые характеристики института обязательного государственного социального страхования.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26.Принципы социального страхования. </w:t>
      </w:r>
    </w:p>
    <w:p w:rsidR="00A75A18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27.Проблемы </w:t>
      </w:r>
      <w:proofErr w:type="spellStart"/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институализаци</w:t>
      </w:r>
      <w:r w:rsidR="00A75A18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и</w:t>
      </w:r>
      <w:proofErr w:type="spellEnd"/>
      <w:r w:rsidR="00A75A18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социального страхования в РФ.</w:t>
      </w:r>
    </w:p>
    <w:p w:rsidR="00A75A18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28.Задачи реформирования системы социального страхования. </w:t>
      </w:r>
    </w:p>
    <w:p w:rsidR="00A75A18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lastRenderedPageBreak/>
        <w:t xml:space="preserve">29.Сущность рыночной модели финансирования социального страхования. </w:t>
      </w: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30.П</w:t>
      </w:r>
      <w:r w:rsidR="00F0532A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ример</w:t>
      </w: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ы</w:t>
      </w:r>
      <w:r w:rsidR="00F0532A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организационных и политических решений, необходимых для формирования эффективной национальной системы социального страхования. </w:t>
      </w:r>
    </w:p>
    <w:p w:rsidR="00A75A18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31.Основные структурные составляющие современной пенсионной системы России. </w:t>
      </w:r>
    </w:p>
    <w:p w:rsidR="00A75A18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32.Понятие «трудовая пенсия» и её экономической содержание. </w:t>
      </w:r>
    </w:p>
    <w:p w:rsidR="00A75A18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33.Базовые принципы обязательного пенсионного страхования. </w:t>
      </w:r>
      <w:r w:rsidR="00A75A18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Особенности их реализации в РФ.</w:t>
      </w:r>
    </w:p>
    <w:p w:rsidR="00A75A18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34.Бюджет пенсионного страхования в РФ. Его место в государственной бюджетной системе РФ. </w:t>
      </w:r>
    </w:p>
    <w:p w:rsidR="00A75A18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35.Виды и формы обязательного пенсионного страхования в развитых зарубежных странах и в России. </w:t>
      </w:r>
    </w:p>
    <w:p w:rsidR="00A75A18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36.Финансовое обеспечение обязательного пенсионного страхования. </w:t>
      </w:r>
    </w:p>
    <w:p w:rsidR="00F0532A" w:rsidRPr="00F6636B" w:rsidRDefault="00F0532A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37.Особенности обязательного страхования отдельных категорий застрахован</w:t>
      </w:r>
      <w:r w:rsidR="00A75A18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ных.</w:t>
      </w: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A75A18">
      <w:pPr>
        <w:spacing w:after="0" w:line="240" w:lineRule="auto"/>
        <w:jc w:val="center"/>
        <w:rPr>
          <w:rFonts w:ascii="Times New Roman" w:eastAsia="Franklin Gothic Demi" w:hAnsi="Times New Roman" w:cs="Times New Roman"/>
          <w:b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Franklin Gothic Demi" w:hAnsi="Times New Roman" w:cs="Times New Roman"/>
          <w:b/>
          <w:color w:val="808080" w:themeColor="background1" w:themeShade="80"/>
          <w:sz w:val="24"/>
          <w:szCs w:val="24"/>
        </w:rPr>
        <w:lastRenderedPageBreak/>
        <w:t>7. ТЕМАТИЧЕСКОЕ ПЛАНИРОВАНИЕ</w:t>
      </w:r>
    </w:p>
    <w:p w:rsidR="00A75A18" w:rsidRPr="00F6636B" w:rsidRDefault="00A75A18" w:rsidP="00A75A18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</w:rPr>
      </w:pPr>
    </w:p>
    <w:p w:rsidR="00A75A18" w:rsidRPr="00F6636B" w:rsidRDefault="00A75A18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При реализации содержания общеобразовательной учебной дисциплины «Основы пенсионной грамотности» в пределах освоения ОПОП СПО на базе основного общего образования с получением среднего общего образования (ППКРС) учебная нагрузка обучающихся по пр</w:t>
      </w:r>
      <w:r w:rsidR="00DF365E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офессии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СПО техн</w:t>
      </w:r>
      <w:r w:rsidR="00CE1878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олог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ического профиля профессионального образования </w:t>
      </w:r>
      <w:r w:rsidR="00CE1878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23.01.09 Машинист локомотива </w:t>
      </w:r>
      <w:r w:rsidR="00DF365E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составляет:</w:t>
      </w:r>
    </w:p>
    <w:p w:rsidR="00A75A18" w:rsidRPr="00F6636B" w:rsidRDefault="00DF365E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М</w:t>
      </w:r>
      <w:r w:rsidR="00536290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аксимальная</w:t>
      </w:r>
      <w:r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–</w:t>
      </w:r>
      <w:r w:rsidR="00536290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A75A18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54 час</w:t>
      </w:r>
      <w:r w:rsidR="00536290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>а</w:t>
      </w:r>
      <w:r w:rsidR="00A75A18" w:rsidRPr="00F6636B"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  <w:t xml:space="preserve">, из них: </w:t>
      </w:r>
    </w:p>
    <w:p w:rsidR="00A75A18" w:rsidRPr="00F6636B" w:rsidRDefault="00DF365E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- а</w:t>
      </w:r>
      <w:r w:rsidR="00A75A18" w:rsidRPr="00F6636B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удиторная (обязательная) нагрузка обучающихся –  18 часов</w:t>
      </w:r>
    </w:p>
    <w:p w:rsidR="00A75A18" w:rsidRPr="00F6636B" w:rsidRDefault="00DF365E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- п</w:t>
      </w:r>
      <w:r w:rsidR="00A75A18" w:rsidRPr="00F6636B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рактические занятия – 18 часов</w:t>
      </w:r>
    </w:p>
    <w:p w:rsidR="00A75A18" w:rsidRPr="00F6636B" w:rsidRDefault="00DF365E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- в</w:t>
      </w:r>
      <w:r w:rsidR="00A75A18" w:rsidRPr="00F6636B">
        <w:rPr>
          <w:rFonts w:ascii="Times New Roman" w:eastAsia="Calibri" w:hAnsi="Times New Roman" w:cs="Times New Roman"/>
          <w:iCs/>
          <w:color w:val="808080" w:themeColor="background1" w:themeShade="80"/>
          <w:sz w:val="28"/>
          <w:szCs w:val="28"/>
        </w:rPr>
        <w:t>неаудиторная самостоятельная работа обучающихся – 18 часов</w:t>
      </w:r>
    </w:p>
    <w:p w:rsidR="00A75A18" w:rsidRPr="00F6636B" w:rsidRDefault="00A75A18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A75A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Объем учебной дисциплины и виды учебной работы</w:t>
      </w:r>
    </w:p>
    <w:p w:rsidR="00DF365E" w:rsidRPr="00F6636B" w:rsidRDefault="00DF365E" w:rsidP="00A75A18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808080" w:themeColor="background1" w:themeShade="80"/>
          <w:sz w:val="28"/>
          <w:szCs w:val="28"/>
        </w:rPr>
      </w:pPr>
    </w:p>
    <w:tbl>
      <w:tblPr>
        <w:tblW w:w="90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160"/>
      </w:tblGrid>
      <w:tr w:rsidR="00F6636B" w:rsidRPr="00F6636B" w:rsidTr="00DF365E">
        <w:trPr>
          <w:trHeight w:val="352"/>
        </w:trPr>
        <w:tc>
          <w:tcPr>
            <w:tcW w:w="7904" w:type="dxa"/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Вид учебной работы</w:t>
            </w:r>
          </w:p>
        </w:tc>
        <w:tc>
          <w:tcPr>
            <w:tcW w:w="1160" w:type="dxa"/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  <w:t>Объем часов</w:t>
            </w:r>
          </w:p>
        </w:tc>
      </w:tr>
      <w:tr w:rsidR="00F6636B" w:rsidRPr="00F6636B" w:rsidTr="00862B7D">
        <w:trPr>
          <w:trHeight w:val="285"/>
        </w:trPr>
        <w:tc>
          <w:tcPr>
            <w:tcW w:w="7904" w:type="dxa"/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Максимальная учебная </w:t>
            </w:r>
            <w:r w:rsidR="007120C9"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нагрузка </w:t>
            </w:r>
          </w:p>
        </w:tc>
        <w:tc>
          <w:tcPr>
            <w:tcW w:w="1160" w:type="dxa"/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  <w:t>54</w:t>
            </w:r>
          </w:p>
        </w:tc>
      </w:tr>
      <w:tr w:rsidR="00F6636B" w:rsidRPr="00F6636B" w:rsidTr="00862B7D">
        <w:tc>
          <w:tcPr>
            <w:tcW w:w="7904" w:type="dxa"/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Обязательная ауди</w:t>
            </w:r>
            <w:r w:rsidR="007120C9"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торная учебная нагрузка </w:t>
            </w:r>
          </w:p>
        </w:tc>
        <w:tc>
          <w:tcPr>
            <w:tcW w:w="1160" w:type="dxa"/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  <w:t>36</w:t>
            </w:r>
          </w:p>
        </w:tc>
      </w:tr>
      <w:tr w:rsidR="00F6636B" w:rsidRPr="00F6636B" w:rsidTr="00862B7D">
        <w:tc>
          <w:tcPr>
            <w:tcW w:w="7904" w:type="dxa"/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в том числе:</w:t>
            </w:r>
          </w:p>
        </w:tc>
        <w:tc>
          <w:tcPr>
            <w:tcW w:w="1160" w:type="dxa"/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</w:pPr>
          </w:p>
        </w:tc>
      </w:tr>
      <w:tr w:rsidR="00F6636B" w:rsidRPr="00F6636B" w:rsidTr="00862B7D">
        <w:trPr>
          <w:trHeight w:val="48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  <w:t>18</w:t>
            </w:r>
          </w:p>
        </w:tc>
      </w:tr>
      <w:tr w:rsidR="00F6636B" w:rsidRPr="00F6636B" w:rsidTr="006D61C5">
        <w:trPr>
          <w:trHeight w:val="40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  <w:t>18</w:t>
            </w:r>
          </w:p>
        </w:tc>
      </w:tr>
      <w:tr w:rsidR="00F6636B" w:rsidRPr="00F6636B" w:rsidTr="00862B7D">
        <w:trPr>
          <w:trHeight w:val="43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Внеаудиторная самосто</w:t>
            </w:r>
            <w:r w:rsidR="007120C9"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ятельная работа обучающегося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  <w:t>18</w:t>
            </w:r>
          </w:p>
        </w:tc>
      </w:tr>
      <w:tr w:rsidR="00F6636B" w:rsidRPr="00F6636B" w:rsidTr="00862B7D">
        <w:trPr>
          <w:trHeight w:val="21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A75A18" w:rsidRPr="00F6636B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:rsidR="00A75A18" w:rsidRPr="00F6636B" w:rsidRDefault="00CE1878" w:rsidP="00862B7D">
            <w:pPr>
              <w:tabs>
                <w:tab w:val="left" w:pos="645"/>
                <w:tab w:val="center" w:pos="81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  <w:t>4</w:t>
            </w:r>
          </w:p>
        </w:tc>
      </w:tr>
      <w:tr w:rsidR="00AE13F5" w:rsidRPr="00F6636B" w:rsidTr="00862B7D">
        <w:trPr>
          <w:trHeight w:val="411"/>
        </w:trPr>
        <w:tc>
          <w:tcPr>
            <w:tcW w:w="9064" w:type="dxa"/>
            <w:gridSpan w:val="2"/>
            <w:shd w:val="clear" w:color="auto" w:fill="auto"/>
          </w:tcPr>
          <w:p w:rsidR="00A75A18" w:rsidRPr="00F6636B" w:rsidRDefault="00A75A18" w:rsidP="004F59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  <w:t>Итого</w:t>
            </w:r>
            <w:r w:rsidR="0012611C" w:rsidRPr="00F6636B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  <w:t xml:space="preserve">вая аттестация в форме </w:t>
            </w:r>
            <w:r w:rsidR="004F5949" w:rsidRPr="00F6636B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  <w:t>зачета</w:t>
            </w:r>
            <w:r w:rsidRPr="00F6636B">
              <w:rPr>
                <w:rFonts w:ascii="Times New Roman" w:eastAsia="Calibri" w:hAnsi="Times New Roman" w:cs="Times New Roman"/>
                <w:iCs/>
                <w:color w:val="808080" w:themeColor="background1" w:themeShade="80"/>
                <w:sz w:val="24"/>
                <w:szCs w:val="24"/>
              </w:rPr>
              <w:t xml:space="preserve">  </w:t>
            </w:r>
          </w:p>
        </w:tc>
      </w:tr>
    </w:tbl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A75A18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6D61C5" w:rsidRPr="00F6636B" w:rsidRDefault="006D61C5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6D61C5" w:rsidRPr="00F6636B" w:rsidRDefault="006D61C5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6D61C5" w:rsidRPr="00F6636B" w:rsidRDefault="006D61C5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9F2906" w:rsidRPr="00F6636B" w:rsidRDefault="009F2906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</w:p>
    <w:p w:rsidR="00A75A18" w:rsidRPr="00F6636B" w:rsidRDefault="006D61C5" w:rsidP="009F290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>ТЕМАТИЧЕСКОЕ</w:t>
      </w:r>
      <w:r w:rsidR="009F2906"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 xml:space="preserve"> ПЛАН</w:t>
      </w:r>
      <w:r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ИРОВАНИЕ</w:t>
      </w:r>
    </w:p>
    <w:p w:rsidR="009F2906" w:rsidRPr="00F6636B" w:rsidRDefault="009F2906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p w:rsidR="009F2906" w:rsidRPr="00F6636B" w:rsidRDefault="009F2906" w:rsidP="00A75A18">
      <w:pPr>
        <w:spacing w:after="0" w:line="240" w:lineRule="auto"/>
        <w:rPr>
          <w:rFonts w:ascii="Times New Roman" w:eastAsia="Calibri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1134"/>
        <w:gridCol w:w="879"/>
        <w:gridCol w:w="1105"/>
        <w:gridCol w:w="1418"/>
        <w:gridCol w:w="992"/>
      </w:tblGrid>
      <w:tr w:rsidR="00F6636B" w:rsidRPr="00F6636B" w:rsidTr="006D61C5">
        <w:trPr>
          <w:trHeight w:val="4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№</w:t>
            </w:r>
          </w:p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п/п</w:t>
            </w:r>
          </w:p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Максимальная учебная нагрузка (час)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Самостоятельная работа</w:t>
            </w:r>
          </w:p>
          <w:p w:rsidR="00A75A18" w:rsidRPr="00F6636B" w:rsidRDefault="00A75A18" w:rsidP="006D61C5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F6636B" w:rsidRPr="00F6636B" w:rsidTr="006D61C5">
        <w:trPr>
          <w:cantSplit/>
          <w:trHeight w:val="111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Теоретические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536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A18" w:rsidRPr="00F6636B" w:rsidRDefault="00A75A18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F6636B" w:rsidRPr="00F6636B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A75A1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7</w:t>
            </w:r>
          </w:p>
        </w:tc>
      </w:tr>
      <w:tr w:rsidR="00F6636B" w:rsidRPr="00F6636B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536290" w:rsidP="005362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Тема </w:t>
            </w:r>
            <w:r w:rsidR="00F354D4"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1.</w:t>
            </w: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F354D4"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Система государственного пенсионного </w:t>
            </w:r>
            <w:r w:rsidR="00A02289"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обеспечения. Пенсионная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A1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</w:tr>
      <w:tr w:rsidR="00F6636B" w:rsidRPr="00F6636B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536290" w:rsidP="005362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Тема </w:t>
            </w:r>
            <w:r w:rsidR="00F354D4"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2.</w:t>
            </w:r>
            <w:r w:rsidR="00F354D4"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 xml:space="preserve"> </w:t>
            </w: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 xml:space="preserve"> </w:t>
            </w:r>
            <w:r w:rsidR="00F354D4"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Пенсионный  фонд  Российско</w:t>
            </w:r>
            <w:r w:rsidR="00A02289"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й  Федерации  (ПФ  РФ)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</w:tr>
      <w:tr w:rsidR="00F6636B" w:rsidRPr="00F6636B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F354D4" w:rsidP="00536290">
            <w:pPr>
              <w:spacing w:after="0" w:line="240" w:lineRule="auto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Тема 3. </w:t>
            </w:r>
            <w:r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Пенсионное обе</w:t>
            </w:r>
            <w:r w:rsidR="00A02289"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спечения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21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</w:tr>
      <w:tr w:rsidR="00F6636B" w:rsidRPr="00F6636B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12611C" w:rsidP="005362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EC8" w:rsidRPr="00F6636B" w:rsidRDefault="00174EC8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F354D4" w:rsidRPr="00F6636B" w:rsidTr="006D61C5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4D4" w:rsidRPr="00F6636B" w:rsidRDefault="006D61C5" w:rsidP="00536290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D4" w:rsidRPr="00F6636B" w:rsidRDefault="00F354D4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18</w:t>
            </w:r>
          </w:p>
        </w:tc>
      </w:tr>
    </w:tbl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9F2906" w:rsidRPr="00F6636B" w:rsidRDefault="009F2906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6D61C5" w:rsidRPr="00F6636B" w:rsidRDefault="006D61C5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4"/>
          <w:lang w:eastAsia="ru-RU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862B7D" w:rsidRPr="00F6636B" w:rsidRDefault="00833655" w:rsidP="00862B7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>8</w:t>
      </w:r>
      <w:r w:rsidR="00862B7D"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. ПРАКТИЧЕСКАЯ РАБОТА</w:t>
      </w:r>
    </w:p>
    <w:p w:rsidR="00862B7D" w:rsidRPr="00F6636B" w:rsidRDefault="00862B7D" w:rsidP="00862B7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862B7D" w:rsidRPr="00F6636B" w:rsidRDefault="00862B7D" w:rsidP="00862B7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3714"/>
        <w:gridCol w:w="3421"/>
        <w:gridCol w:w="1540"/>
      </w:tblGrid>
      <w:tr w:rsidR="00F6636B" w:rsidRPr="00F6636B" w:rsidTr="006D61C5">
        <w:trPr>
          <w:trHeight w:val="690"/>
        </w:trPr>
        <w:tc>
          <w:tcPr>
            <w:tcW w:w="647" w:type="dxa"/>
            <w:shd w:val="clear" w:color="auto" w:fill="auto"/>
          </w:tcPr>
          <w:p w:rsidR="00862B7D" w:rsidRPr="00F6636B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№</w:t>
            </w:r>
          </w:p>
          <w:p w:rsidR="00862B7D" w:rsidRPr="00F6636B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п/п</w:t>
            </w:r>
          </w:p>
        </w:tc>
        <w:tc>
          <w:tcPr>
            <w:tcW w:w="3714" w:type="dxa"/>
            <w:shd w:val="clear" w:color="auto" w:fill="auto"/>
          </w:tcPr>
          <w:p w:rsidR="00862B7D" w:rsidRPr="00F6636B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программы</w:t>
            </w:r>
          </w:p>
        </w:tc>
        <w:tc>
          <w:tcPr>
            <w:tcW w:w="3421" w:type="dxa"/>
            <w:shd w:val="clear" w:color="auto" w:fill="auto"/>
          </w:tcPr>
          <w:p w:rsidR="00862B7D" w:rsidRPr="00F6636B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540" w:type="dxa"/>
            <w:shd w:val="clear" w:color="auto" w:fill="auto"/>
          </w:tcPr>
          <w:p w:rsidR="00862B7D" w:rsidRPr="00F6636B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Кол-во</w:t>
            </w:r>
          </w:p>
          <w:p w:rsidR="00862B7D" w:rsidRPr="00F6636B" w:rsidRDefault="00862B7D" w:rsidP="00A022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часов</w:t>
            </w:r>
          </w:p>
        </w:tc>
      </w:tr>
      <w:tr w:rsidR="00F6636B" w:rsidRPr="00F6636B" w:rsidTr="006D61C5">
        <w:tc>
          <w:tcPr>
            <w:tcW w:w="647" w:type="dxa"/>
            <w:shd w:val="clear" w:color="auto" w:fill="auto"/>
          </w:tcPr>
          <w:p w:rsidR="00862B7D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862B7D" w:rsidRPr="00F6636B" w:rsidRDefault="00862B7D" w:rsidP="00A0228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1.</w:t>
            </w:r>
            <w:r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Система государственного пенсионного </w:t>
            </w:r>
            <w:r w:rsidR="00A02289"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обеспечения. Пенсионная система</w:t>
            </w:r>
          </w:p>
        </w:tc>
        <w:tc>
          <w:tcPr>
            <w:tcW w:w="3421" w:type="dxa"/>
            <w:shd w:val="clear" w:color="auto" w:fill="auto"/>
          </w:tcPr>
          <w:p w:rsidR="00862B7D" w:rsidRPr="00F6636B" w:rsidRDefault="00862B7D" w:rsidP="00862B7D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862B7D" w:rsidRPr="00F6636B" w:rsidRDefault="00862B7D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5</w:t>
            </w:r>
          </w:p>
        </w:tc>
      </w:tr>
      <w:tr w:rsidR="00F6636B" w:rsidRPr="00F6636B" w:rsidTr="006D61C5">
        <w:tc>
          <w:tcPr>
            <w:tcW w:w="647" w:type="dxa"/>
            <w:vMerge w:val="restart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 w:val="restart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Сущность понятий: пенсионная система и пенсионное обеспечение (общее, различия)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Развитие мировых систем пенсионного обеспечения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Особенности пенсионного обеспечения некоторых видов граждан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Участники пенсионной системы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Международное пенсионное обеспечение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shd w:val="clear" w:color="auto" w:fill="auto"/>
          </w:tcPr>
          <w:p w:rsidR="00862B7D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862B7D" w:rsidRPr="00F6636B" w:rsidRDefault="00862B7D" w:rsidP="00A0228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2.</w:t>
            </w: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 xml:space="preserve"> Пенсионный  фонд  </w:t>
            </w:r>
            <w:r w:rsidR="00A02289"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Российской  Федерации  (ПФ  РФ)</w:t>
            </w:r>
          </w:p>
        </w:tc>
        <w:tc>
          <w:tcPr>
            <w:tcW w:w="3421" w:type="dxa"/>
            <w:shd w:val="clear" w:color="auto" w:fill="auto"/>
          </w:tcPr>
          <w:p w:rsidR="00862B7D" w:rsidRPr="00F6636B" w:rsidRDefault="00862B7D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862B7D" w:rsidRPr="00F6636B" w:rsidRDefault="00862B7D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</w:tr>
      <w:tr w:rsidR="00F6636B" w:rsidRPr="00F6636B" w:rsidTr="006D61C5">
        <w:tc>
          <w:tcPr>
            <w:tcW w:w="647" w:type="dxa"/>
            <w:vMerge w:val="restart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 w:val="restart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Структура Пенсионного Фонда РФ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Источники средств Пенсионного Фонда РФ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Инвестиционная деятельность Пенсионного Фонда РФ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A02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 xml:space="preserve">Опыт современной деятельности пенсионных организаций и учреждений </w:t>
            </w:r>
          </w:p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shd w:val="clear" w:color="auto" w:fill="auto"/>
          </w:tcPr>
          <w:p w:rsidR="00862B7D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3714" w:type="dxa"/>
            <w:shd w:val="clear" w:color="auto" w:fill="auto"/>
          </w:tcPr>
          <w:p w:rsidR="00862B7D" w:rsidRPr="00F6636B" w:rsidRDefault="00862B7D" w:rsidP="00A02289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Тема 3. </w:t>
            </w:r>
            <w:r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Пенсионное обе</w:t>
            </w:r>
            <w:r w:rsidR="00A02289"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спечение в Российской Федерации</w:t>
            </w:r>
          </w:p>
        </w:tc>
        <w:tc>
          <w:tcPr>
            <w:tcW w:w="3421" w:type="dxa"/>
            <w:shd w:val="clear" w:color="auto" w:fill="auto"/>
          </w:tcPr>
          <w:p w:rsidR="00862B7D" w:rsidRPr="00F6636B" w:rsidRDefault="00862B7D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862B7D" w:rsidRPr="00F6636B" w:rsidRDefault="00862B7D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8</w:t>
            </w:r>
          </w:p>
        </w:tc>
      </w:tr>
      <w:tr w:rsidR="00F6636B" w:rsidRPr="00F6636B" w:rsidTr="006D61C5">
        <w:tc>
          <w:tcPr>
            <w:tcW w:w="647" w:type="dxa"/>
            <w:vMerge w:val="restart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 w:val="restart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Права, обязанности и ответственность страховщика 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Права, обязанности и ответственность страхователей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Виды пенсий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Формирование страхового стажа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Расчет пенсионных баллов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Расчет страховой пенсии по старости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Накопительная пенсия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Негосударственные пенсионные фонды</w:t>
            </w:r>
          </w:p>
        </w:tc>
        <w:tc>
          <w:tcPr>
            <w:tcW w:w="1540" w:type="dxa"/>
            <w:shd w:val="clear" w:color="auto" w:fill="auto"/>
          </w:tcPr>
          <w:p w:rsidR="006D61C5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  <w:tr w:rsidR="00F6636B" w:rsidRPr="00F6636B" w:rsidTr="006D61C5">
        <w:tc>
          <w:tcPr>
            <w:tcW w:w="647" w:type="dxa"/>
            <w:shd w:val="clear" w:color="auto" w:fill="auto"/>
          </w:tcPr>
          <w:p w:rsidR="00862B7D" w:rsidRPr="00F6636B" w:rsidRDefault="006D61C5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862B7D" w:rsidRPr="00F6636B" w:rsidRDefault="0012611C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Контрольная работа</w:t>
            </w:r>
          </w:p>
        </w:tc>
        <w:tc>
          <w:tcPr>
            <w:tcW w:w="3421" w:type="dxa"/>
            <w:shd w:val="clear" w:color="auto" w:fill="auto"/>
          </w:tcPr>
          <w:p w:rsidR="00862B7D" w:rsidRPr="00F6636B" w:rsidRDefault="00862B7D" w:rsidP="008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862B7D" w:rsidRPr="00F6636B" w:rsidRDefault="00862B7D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</w:tr>
    </w:tbl>
    <w:p w:rsidR="00F354D4" w:rsidRPr="00F6636B" w:rsidRDefault="00862B7D" w:rsidP="006D61C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lastRenderedPageBreak/>
        <w:t>9</w:t>
      </w:r>
      <w:r w:rsidR="00F354D4" w:rsidRPr="00F6636B"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  <w:t>. ВНЕАУДИТОРНАЯ САМОСТОЯТЕЛЬНАЯ РАБОТА</w:t>
      </w:r>
    </w:p>
    <w:p w:rsidR="00C0286E" w:rsidRPr="00F6636B" w:rsidRDefault="00C0286E" w:rsidP="00F354D4">
      <w:pPr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58"/>
        <w:gridCol w:w="3510"/>
        <w:gridCol w:w="2610"/>
        <w:gridCol w:w="900"/>
        <w:gridCol w:w="2022"/>
      </w:tblGrid>
      <w:tr w:rsidR="00F6636B" w:rsidRPr="00F6636B" w:rsidTr="00491CBF">
        <w:trPr>
          <w:cantSplit/>
          <w:trHeight w:val="141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89" w:rsidRPr="00F6636B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№ п/п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89" w:rsidRPr="00F6636B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программы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89" w:rsidRPr="00F6636B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89" w:rsidRPr="00F6636B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Кол-во</w:t>
            </w:r>
          </w:p>
          <w:p w:rsidR="00A02289" w:rsidRPr="00F6636B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часов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89" w:rsidRPr="00F6636B" w:rsidRDefault="00A02289" w:rsidP="00DF3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Форма самостоятельной работы</w:t>
            </w:r>
          </w:p>
        </w:tc>
      </w:tr>
      <w:tr w:rsidR="00F6636B" w:rsidRPr="00F6636B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6D61C5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1.</w:t>
            </w:r>
            <w:r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Система государственного пенсионного обеспечения. Пенсионная система.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862B7D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F6636B" w:rsidRPr="00F6636B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История р</w:t>
            </w:r>
            <w:r w:rsidR="00491CBF"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азвития пенсионного обеспечения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491C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Работа с Интернет-ресурсами</w:t>
            </w:r>
          </w:p>
        </w:tc>
      </w:tr>
      <w:tr w:rsidR="00F6636B" w:rsidRPr="00F6636B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Системы пенсионного обеспечения в России и за рубежом.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491C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Презентация</w:t>
            </w:r>
          </w:p>
        </w:tc>
      </w:tr>
      <w:tr w:rsidR="00F6636B" w:rsidRPr="00F6636B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491CBF" w:rsidP="00491CB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Пенсионная система 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491C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Доклад</w:t>
            </w:r>
          </w:p>
        </w:tc>
      </w:tr>
      <w:tr w:rsidR="00F6636B" w:rsidRPr="00F6636B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6D61C5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Тема 2.</w:t>
            </w:r>
            <w:r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 xml:space="preserve"> Пенсионный  фонд  </w:t>
            </w:r>
            <w:r w:rsidR="00491CBF" w:rsidRPr="00F6636B">
              <w:rPr>
                <w:rFonts w:ascii="Times New Roman" w:eastAsia="Times New Roman" w:hAnsi="Times New Roman" w:cs="Times New Roman"/>
                <w:color w:val="808080" w:themeColor="background1" w:themeShade="80"/>
                <w:sz w:val="24"/>
                <w:szCs w:val="24"/>
                <w:lang w:eastAsia="ru-RU"/>
              </w:rPr>
              <w:t>Российской  Федерации  (ПФ  РФ)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862B7D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F6636B" w:rsidRPr="00F6636B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Доходная и расходная час</w:t>
            </w:r>
            <w:r w:rsidR="00491CBF"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ти бюджета Пенсионного Фонда 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491C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Реферат</w:t>
            </w:r>
          </w:p>
        </w:tc>
      </w:tr>
      <w:tr w:rsidR="00F6636B" w:rsidRPr="00F6636B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491CB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Де</w:t>
            </w:r>
            <w:r w:rsidR="00491CBF"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ятельность Пенсионного Фонда РФ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491C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Эссе</w:t>
            </w:r>
          </w:p>
        </w:tc>
      </w:tr>
      <w:tr w:rsidR="00F6636B" w:rsidRPr="00F6636B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6D61C5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491CBF">
            <w:pPr>
              <w:spacing w:after="0" w:line="240" w:lineRule="auto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 xml:space="preserve">Тема 3. </w:t>
            </w:r>
            <w:r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Пенсионное обе</w:t>
            </w:r>
            <w:r w:rsidR="00491CBF" w:rsidRPr="00F6636B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спечение в Российской Федерации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862B7D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F6636B" w:rsidRPr="00F6636B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Виды пенси</w:t>
            </w:r>
            <w:r w:rsidR="00491CBF"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862B7D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Сообщение</w:t>
            </w:r>
          </w:p>
        </w:tc>
      </w:tr>
      <w:tr w:rsidR="00C0286E" w:rsidRPr="00F6636B" w:rsidTr="00491CB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862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Негосударс</w:t>
            </w:r>
            <w:r w:rsidR="00491CBF"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твенные пенсионные фонды России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86E" w:rsidRPr="00F6636B" w:rsidRDefault="00C0286E" w:rsidP="00862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6E" w:rsidRPr="00F6636B" w:rsidRDefault="00C0286E" w:rsidP="00862B7D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Calibri" w:hAnsi="Times New Roman" w:cs="Times New Roman"/>
                <w:color w:val="808080" w:themeColor="background1" w:themeShade="80"/>
                <w:sz w:val="24"/>
                <w:szCs w:val="24"/>
              </w:rPr>
              <w:t>Презентация</w:t>
            </w:r>
          </w:p>
        </w:tc>
      </w:tr>
    </w:tbl>
    <w:p w:rsidR="00C0286E" w:rsidRPr="00F6636B" w:rsidRDefault="00C0286E" w:rsidP="00C0286E">
      <w:pPr>
        <w:rPr>
          <w:color w:val="808080" w:themeColor="background1" w:themeShade="80"/>
        </w:rPr>
      </w:pPr>
    </w:p>
    <w:p w:rsidR="00C0286E" w:rsidRPr="00F6636B" w:rsidRDefault="00C0286E" w:rsidP="00F354D4">
      <w:pPr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F354D4" w:rsidRPr="00F6636B" w:rsidRDefault="00F354D4" w:rsidP="00F354D4">
      <w:pPr>
        <w:spacing w:after="0" w:line="240" w:lineRule="auto"/>
        <w:rPr>
          <w:rFonts w:ascii="Times New Roman" w:eastAsia="Calibri" w:hAnsi="Times New Roman" w:cs="Times New Roman"/>
          <w:b/>
          <w:color w:val="808080" w:themeColor="background1" w:themeShade="80"/>
          <w:sz w:val="24"/>
          <w:szCs w:val="24"/>
        </w:rPr>
      </w:pPr>
    </w:p>
    <w:p w:rsidR="00F354D4" w:rsidRPr="00F6636B" w:rsidRDefault="00F354D4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F053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91CBF" w:rsidRPr="00F6636B" w:rsidRDefault="00491CBF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AE13F5" w:rsidRPr="00F6636B" w:rsidRDefault="00AE13F5">
      <w:pPr>
        <w:spacing w:after="200" w:line="276" w:lineRule="auto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br w:type="page"/>
      </w:r>
    </w:p>
    <w:p w:rsidR="004B61FB" w:rsidRPr="00F6636B" w:rsidRDefault="004B61FB" w:rsidP="004B6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lastRenderedPageBreak/>
        <w:t>10. ХАРАКТЕРИСТИКА ОСНОВНЫХ ВИДОВ УЧЕБНОЙ ДЕЯТЕЛЬНОСТИ ОБУЧАЮЩИХСЯ</w:t>
      </w:r>
    </w:p>
    <w:p w:rsidR="004B61FB" w:rsidRPr="00F6636B" w:rsidRDefault="004B61FB" w:rsidP="004B6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</w:p>
    <w:p w:rsidR="004B61FB" w:rsidRPr="00F6636B" w:rsidRDefault="004B61FB" w:rsidP="004B6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47"/>
        <w:gridCol w:w="6224"/>
      </w:tblGrid>
      <w:tr w:rsidR="00F6636B" w:rsidRPr="00F6636B" w:rsidTr="00122E6B">
        <w:tc>
          <w:tcPr>
            <w:tcW w:w="3347" w:type="dxa"/>
          </w:tcPr>
          <w:p w:rsidR="004B61FB" w:rsidRPr="00F6636B" w:rsidRDefault="004B61FB" w:rsidP="00122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Cs/>
                <w:iCs/>
                <w:color w:val="808080" w:themeColor="background1" w:themeShade="80"/>
                <w:sz w:val="24"/>
                <w:szCs w:val="24"/>
              </w:rPr>
              <w:t>Содержание обучения</w:t>
            </w:r>
          </w:p>
        </w:tc>
        <w:tc>
          <w:tcPr>
            <w:tcW w:w="6224" w:type="dxa"/>
          </w:tcPr>
          <w:p w:rsidR="004B61FB" w:rsidRPr="00F6636B" w:rsidRDefault="004B61FB" w:rsidP="00122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Cs/>
                <w:iCs/>
                <w:color w:val="808080" w:themeColor="background1" w:themeShade="80"/>
                <w:sz w:val="24"/>
                <w:szCs w:val="24"/>
              </w:rPr>
              <w:t>Характеристика основных видов деятельности обучающихся</w:t>
            </w:r>
          </w:p>
          <w:p w:rsidR="004B61FB" w:rsidRPr="00F6636B" w:rsidRDefault="004B61FB" w:rsidP="00122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bCs/>
                <w:iCs/>
                <w:color w:val="808080" w:themeColor="background1" w:themeShade="80"/>
                <w:sz w:val="24"/>
                <w:szCs w:val="24"/>
              </w:rPr>
              <w:t>(на уровне учебных действий)</w:t>
            </w:r>
          </w:p>
        </w:tc>
      </w:tr>
      <w:tr w:rsidR="00F6636B" w:rsidRPr="00F6636B" w:rsidTr="00122E6B">
        <w:tc>
          <w:tcPr>
            <w:tcW w:w="3347" w:type="dxa"/>
          </w:tcPr>
          <w:p w:rsidR="004B61FB" w:rsidRPr="00F6636B" w:rsidRDefault="004B61FB" w:rsidP="00491CBF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Тема 1.1 Потребности чел</w:t>
            </w:r>
            <w:r w:rsidR="00491CBF"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овека и ограниченность ресурсов</w:t>
            </w:r>
          </w:p>
        </w:tc>
        <w:tc>
          <w:tcPr>
            <w:tcW w:w="6224" w:type="dxa"/>
          </w:tcPr>
          <w:p w:rsidR="004B61FB" w:rsidRPr="00F6636B" w:rsidRDefault="004B61FB" w:rsidP="00491CBF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Arial" w:hAnsi="Times New Roman"/>
                <w:color w:val="808080" w:themeColor="background1" w:themeShade="80"/>
                <w:sz w:val="24"/>
                <w:szCs w:val="24"/>
              </w:rPr>
              <w:t>Формулирование основных понятий «пенсионное обеспечение» и «пенсионная система». Раскрытие понятия и принципов пенсионного обеспечения, изучение истории пенсионного обеспечения в России и за рубежом. Усвоение особенностей современной системы пенсионного обеспечения РФ.  Изучение зарубежного опыта пен</w:t>
            </w:r>
            <w:r w:rsidR="00491CBF" w:rsidRPr="00F6636B">
              <w:rPr>
                <w:rFonts w:ascii="Times New Roman" w:eastAsia="Arial" w:hAnsi="Times New Roman"/>
                <w:color w:val="808080" w:themeColor="background1" w:themeShade="80"/>
                <w:sz w:val="24"/>
                <w:szCs w:val="24"/>
              </w:rPr>
              <w:t>сионного обеспечения за рубежом</w:t>
            </w:r>
          </w:p>
        </w:tc>
      </w:tr>
      <w:tr w:rsidR="00F6636B" w:rsidRPr="00F6636B" w:rsidTr="00122E6B">
        <w:tc>
          <w:tcPr>
            <w:tcW w:w="3347" w:type="dxa"/>
          </w:tcPr>
          <w:p w:rsidR="004B61FB" w:rsidRPr="00F6636B" w:rsidRDefault="004B61FB" w:rsidP="00491CBF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iCs/>
                <w:color w:val="808080" w:themeColor="background1" w:themeShade="80"/>
                <w:sz w:val="24"/>
                <w:szCs w:val="24"/>
              </w:rPr>
              <w:t xml:space="preserve">Тема </w:t>
            </w: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1.2 Факторы произво</w:t>
            </w:r>
            <w:r w:rsidR="00491CBF"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дства. Прибыль и рентабельность</w:t>
            </w:r>
          </w:p>
        </w:tc>
        <w:tc>
          <w:tcPr>
            <w:tcW w:w="6224" w:type="dxa"/>
          </w:tcPr>
          <w:p w:rsidR="004B61FB" w:rsidRPr="00F6636B" w:rsidRDefault="004B61FB" w:rsidP="00491CBF">
            <w:pPr>
              <w:autoSpaceDE w:val="0"/>
              <w:autoSpaceDN w:val="0"/>
              <w:adjustRightInd w:val="0"/>
              <w:rPr>
                <w:rFonts w:ascii="Times New Roman" w:eastAsia="Arial" w:hAnsi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Arial" w:hAnsi="Times New Roman"/>
                <w:color w:val="808080" w:themeColor="background1" w:themeShade="80"/>
                <w:sz w:val="24"/>
                <w:szCs w:val="24"/>
              </w:rPr>
              <w:t>Изучение Пенсионного Фонда РФ, формулировка задач и функций Пенсионного Фонда РФ, изучение направлений реформирования. Анализ организационной структуры государственного пенсионного страхования в РФ. Изучение бюджета, направлений деятельности и специфики работы Пенсионного Фонда РФ. Усвоение понятий доходная часть и расходные статьи бюджета Пенсионного Фонда РФ. Изучение деятельности Пенсионного Фонда РФ. Анализ опыта современной деятельности пенсионных организаций и учреждений.</w:t>
            </w:r>
          </w:p>
        </w:tc>
      </w:tr>
      <w:tr w:rsidR="004B61FB" w:rsidRPr="00F6636B" w:rsidTr="00491CBF">
        <w:trPr>
          <w:trHeight w:val="2969"/>
        </w:trPr>
        <w:tc>
          <w:tcPr>
            <w:tcW w:w="3347" w:type="dxa"/>
          </w:tcPr>
          <w:p w:rsidR="004B61FB" w:rsidRPr="00F6636B" w:rsidRDefault="004B61FB" w:rsidP="00491CBF">
            <w:pPr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hAnsi="Times New Roman"/>
                <w:iCs/>
                <w:color w:val="808080" w:themeColor="background1" w:themeShade="80"/>
                <w:sz w:val="24"/>
                <w:szCs w:val="24"/>
              </w:rPr>
              <w:t xml:space="preserve">Тема </w:t>
            </w:r>
            <w:r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1.3 В</w:t>
            </w:r>
            <w:r w:rsidR="00491CBF" w:rsidRPr="00F6636B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ыбор и альтернативная стоимость</w:t>
            </w:r>
          </w:p>
        </w:tc>
        <w:tc>
          <w:tcPr>
            <w:tcW w:w="6224" w:type="dxa"/>
          </w:tcPr>
          <w:p w:rsidR="004B61FB" w:rsidRPr="00F6636B" w:rsidRDefault="004B61FB" w:rsidP="00491CBF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808080" w:themeColor="background1" w:themeShade="80"/>
                <w:sz w:val="24"/>
                <w:szCs w:val="24"/>
              </w:rPr>
            </w:pPr>
            <w:r w:rsidRPr="00F6636B">
              <w:rPr>
                <w:rFonts w:ascii="Times New Roman" w:eastAsia="Arial" w:hAnsi="Times New Roman"/>
                <w:color w:val="808080" w:themeColor="background1" w:themeShade="80"/>
                <w:sz w:val="24"/>
                <w:szCs w:val="24"/>
              </w:rPr>
              <w:t>Изучение законодательной базы пенсионного обеспечения в РФ. Раскрытие понятия обязательного пенсионного страхования, определение сущности и принципов функционирования. Определение полномочий федеральных государственных органов власти по пенсионному страхованию. Изучение прав и обязанностей субъектов пенсионного страхования. Исследование видов пенсий. Расчет пенсионных баллов. Расчет страховой пенсии по старости. Изучение него</w:t>
            </w:r>
            <w:r w:rsidR="00491CBF" w:rsidRPr="00F6636B">
              <w:rPr>
                <w:rFonts w:ascii="Times New Roman" w:eastAsia="Arial" w:hAnsi="Times New Roman"/>
                <w:color w:val="808080" w:themeColor="background1" w:themeShade="80"/>
                <w:sz w:val="24"/>
                <w:szCs w:val="24"/>
              </w:rPr>
              <w:t>сударственных пенсионных фондов</w:t>
            </w:r>
          </w:p>
        </w:tc>
      </w:tr>
    </w:tbl>
    <w:p w:rsidR="004B61FB" w:rsidRPr="00F6636B" w:rsidRDefault="004B61FB" w:rsidP="004B61FB">
      <w:pPr>
        <w:rPr>
          <w:color w:val="808080" w:themeColor="background1" w:themeShade="80"/>
        </w:rPr>
      </w:pPr>
    </w:p>
    <w:p w:rsidR="004B61FB" w:rsidRPr="00F6636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B61FB" w:rsidRPr="00F6636B" w:rsidRDefault="004B61FB" w:rsidP="004B6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</w:pPr>
    </w:p>
    <w:p w:rsidR="00491CBF" w:rsidRPr="00F6636B" w:rsidRDefault="004B61FB" w:rsidP="00491C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  <w:r w:rsidRPr="00F6636B"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lastRenderedPageBreak/>
        <w:t>11. УЧЕБНО-МЕТОДИЧЕСКОЕ</w:t>
      </w:r>
      <w:r w:rsidR="00491CBF" w:rsidRPr="00F6636B"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  <w:t xml:space="preserve"> И МАТЕРИАЛЬНО-ТЕХНИЧЕСКОЕ ОБЕСПЕЧЕНИЕ ПРОГРАММЫ УЧЕБНОЙ ДИСЦИПЛИНЫ</w:t>
      </w:r>
    </w:p>
    <w:p w:rsidR="00491CBF" w:rsidRPr="00F6636B" w:rsidRDefault="00491CBF" w:rsidP="00491C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</w:p>
    <w:p w:rsidR="00491CBF" w:rsidRPr="00F6636B" w:rsidRDefault="00491CBF" w:rsidP="00491C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808080" w:themeColor="background1" w:themeShade="80"/>
          <w:sz w:val="24"/>
          <w:szCs w:val="24"/>
        </w:rPr>
      </w:pPr>
    </w:p>
    <w:p w:rsidR="004B61FB" w:rsidRPr="00F6636B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Для освоения программы учебной дисциплины «Основы пенсионной грамотности»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имеется учебный кабинет, в котором обеспечивается свободный доступ в Интернет во время учебного занятия и в период внеучебной деятельности обучающихся.</w:t>
      </w:r>
    </w:p>
    <w:p w:rsidR="004B61FB" w:rsidRPr="00F6636B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B61FB" w:rsidRPr="00F6636B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В кабинете есть мультимедийное оборудование, посредством которого участники образовательного процесса могут просматривать визуальную информацию по экономике, </w:t>
      </w:r>
      <w:r w:rsidR="00491CBF"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праву, </w:t>
      </w: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создавать презентации, видеоматериалы, иные документы.</w:t>
      </w:r>
    </w:p>
    <w:p w:rsidR="004B61FB" w:rsidRPr="00F6636B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«Основы пенсионной грамотности» входят:</w:t>
      </w:r>
    </w:p>
    <w:p w:rsidR="004B61FB" w:rsidRPr="00F6636B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 многофункциональный комплекс преподавателя</w:t>
      </w:r>
    </w:p>
    <w:p w:rsidR="004B61FB" w:rsidRPr="00F6636B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наглядные пособия (комплекты учебных таблиц, плакатов, портретов выдающихся ученых и др.)</w:t>
      </w:r>
    </w:p>
    <w:p w:rsidR="004B61FB" w:rsidRPr="00F6636B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 информационно-коммуникативные средства;</w:t>
      </w:r>
    </w:p>
    <w:p w:rsidR="004B61FB" w:rsidRPr="00F6636B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 экранно-звуковые пособия;</w:t>
      </w:r>
    </w:p>
    <w:p w:rsidR="004B61FB" w:rsidRPr="00F6636B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4B61FB" w:rsidRPr="00F6636B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«Основы пенсионной грамотности»,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4B61FB" w:rsidRPr="00F6636B" w:rsidRDefault="004B61FB" w:rsidP="004B61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Библиотечный фонд дополнен энциклопедиями, справочниками, словарями, научной и научно-популярной литературой и другой по разным вопросам экономики</w:t>
      </w:r>
      <w:r w:rsidR="00491CBF"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, права</w:t>
      </w: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.</w:t>
      </w:r>
    </w:p>
    <w:p w:rsidR="00E5362D" w:rsidRPr="00F6636B" w:rsidRDefault="004B61FB" w:rsidP="00CE1878">
      <w:pPr>
        <w:tabs>
          <w:tab w:val="left" w:pos="3990"/>
        </w:tabs>
        <w:spacing w:after="0" w:line="240" w:lineRule="auto"/>
        <w:ind w:firstLine="709"/>
        <w:jc w:val="both"/>
        <w:rPr>
          <w:rFonts w:ascii="Times New Roman" w:eastAsia="Franklin Gothic Demi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В процессе освоения программы учебной дисциплины «Основы пенсионной грамотности» обучающиеся имеют возможность доступа к электронным учебным материалам по экономике, имеющимся в свободном доступе в сети Интернет (электронные книги, практикумы, тесты и др.)</w:t>
      </w:r>
    </w:p>
    <w:p w:rsidR="00E5362D" w:rsidRPr="00F6636B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b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Franklin Gothic Demi" w:hAnsi="Times New Roman" w:cs="Times New Roman"/>
          <w:b/>
          <w:color w:val="808080" w:themeColor="background1" w:themeShade="80"/>
          <w:sz w:val="28"/>
          <w:szCs w:val="28"/>
        </w:rPr>
        <w:lastRenderedPageBreak/>
        <w:t xml:space="preserve">12. </w:t>
      </w:r>
      <w:r w:rsidRPr="00F6636B">
        <w:rPr>
          <w:rFonts w:ascii="Times New Roman" w:eastAsia="Franklin Gothic Demi" w:hAnsi="Times New Roman" w:cs="Times New Roman"/>
          <w:b/>
          <w:color w:val="808080" w:themeColor="background1" w:themeShade="80"/>
          <w:sz w:val="24"/>
          <w:szCs w:val="24"/>
        </w:rPr>
        <w:t>ЛИТЕРАТУРА</w:t>
      </w:r>
    </w:p>
    <w:p w:rsidR="00E5362D" w:rsidRPr="00F6636B" w:rsidRDefault="00E5362D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color w:val="808080" w:themeColor="background1" w:themeShade="80"/>
          <w:sz w:val="28"/>
          <w:szCs w:val="28"/>
        </w:rPr>
      </w:pPr>
    </w:p>
    <w:p w:rsidR="0012611C" w:rsidRPr="00F6636B" w:rsidRDefault="0012611C" w:rsidP="00B00658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color w:val="808080" w:themeColor="background1" w:themeShade="80"/>
          <w:sz w:val="28"/>
          <w:szCs w:val="28"/>
        </w:rPr>
      </w:pPr>
    </w:p>
    <w:p w:rsidR="004B61FB" w:rsidRPr="00F6636B" w:rsidRDefault="004B61FB" w:rsidP="006D61C5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Franklin Gothic Demi" w:hAnsi="Times New Roman" w:cs="Times New Roman"/>
          <w:b/>
          <w:color w:val="808080" w:themeColor="background1" w:themeShade="80"/>
          <w:sz w:val="28"/>
          <w:szCs w:val="28"/>
        </w:rPr>
        <w:t>Для обучающихся</w:t>
      </w:r>
    </w:p>
    <w:p w:rsidR="004B61FB" w:rsidRPr="00F6636B" w:rsidRDefault="004B61FB" w:rsidP="00833655">
      <w:pPr>
        <w:spacing w:after="0" w:line="240" w:lineRule="auto"/>
        <w:ind w:firstLine="709"/>
        <w:rPr>
          <w:rFonts w:ascii="Times New Roman" w:eastAsia="Franklin Gothic Demi" w:hAnsi="Times New Roman" w:cs="Times New Roman"/>
          <w:color w:val="808080" w:themeColor="background1" w:themeShade="80"/>
          <w:sz w:val="28"/>
          <w:szCs w:val="28"/>
        </w:rPr>
      </w:pPr>
    </w:p>
    <w:p w:rsidR="004B61FB" w:rsidRPr="00F6636B" w:rsidRDefault="00833655" w:rsidP="00833655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1. 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Ермаков Д.Н.</w:t>
      </w:r>
      <w:r w:rsidR="00E5362D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Современное пенсионное обеспечение в Российской Федерации: Учебное пособие /Д.Н. Ермаков, С.А. </w:t>
      </w:r>
      <w:proofErr w:type="gram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Хмелевская.-</w:t>
      </w:r>
      <w:proofErr w:type="gram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М.: Издательско-торговая</w:t>
      </w:r>
      <w:r w:rsidR="00E5362D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корпорация «Дашков и К», 2014.</w:t>
      </w:r>
    </w:p>
    <w:p w:rsidR="004B61FB" w:rsidRPr="00F6636B" w:rsidRDefault="00833655" w:rsidP="00833655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2. 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Сулейманова Г.В. Право социального обеспечения: Учебник для бакалавров /Г.В. </w:t>
      </w:r>
      <w:proofErr w:type="gram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Сулейманова.-</w:t>
      </w:r>
      <w:proofErr w:type="gram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2-е изд., </w:t>
      </w:r>
      <w:proofErr w:type="spell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перераб</w:t>
      </w:r>
      <w:proofErr w:type="spell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и доп.- М.: </w:t>
      </w:r>
      <w:proofErr w:type="spell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Юрайт</w:t>
      </w:r>
      <w:proofErr w:type="spell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, 2013.</w:t>
      </w:r>
    </w:p>
    <w:p w:rsidR="004B61FB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3. 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Гусева Т.С. Право социального обеспечения в России: Учебное пособие. - М.: </w:t>
      </w:r>
      <w:proofErr w:type="spell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Юркомпани</w:t>
      </w:r>
      <w:proofErr w:type="spell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, 2009.</w:t>
      </w:r>
    </w:p>
    <w:p w:rsidR="004B61FB" w:rsidRPr="00F6636B" w:rsidRDefault="004B61FB" w:rsidP="008336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4. Богачева Е. Зачем нужна пенсионная реформа-2 // </w:t>
      </w:r>
      <w:proofErr w:type="spellStart"/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Финанс</w:t>
      </w:r>
      <w:proofErr w:type="spellEnd"/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. - 2011. - N 22.</w:t>
      </w:r>
    </w:p>
    <w:p w:rsidR="004B61FB" w:rsidRPr="00F6636B" w:rsidRDefault="004B61FB" w:rsidP="008336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5. Колобаев О.М. Будущее накопительной пенсионной системы России // Уровень жизни населения регионов России. - 2010. - N 6\</w:t>
      </w:r>
    </w:p>
    <w:p w:rsidR="004B61FB" w:rsidRPr="00F6636B" w:rsidRDefault="004B61FB" w:rsidP="008336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6. </w:t>
      </w:r>
      <w:proofErr w:type="spellStart"/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Роик</w:t>
      </w:r>
      <w:proofErr w:type="spellEnd"/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В.Д. Пенсионная реформа в России: трудный путь становления страховых институтов // ЭКО. - 2011.  </w:t>
      </w:r>
    </w:p>
    <w:p w:rsidR="004B61FB" w:rsidRPr="00F6636B" w:rsidRDefault="004B61FB" w:rsidP="008336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7. Смирнов С.Н. Пенсионная система: неизбежность изменений // ЭКО. - 2011. - N 3. </w:t>
      </w:r>
    </w:p>
    <w:p w:rsidR="004B61FB" w:rsidRPr="00F6636B" w:rsidRDefault="004B61FB" w:rsidP="008336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8. Широв А.А. Прогноз развития пенсионной системы России на период до </w:t>
      </w:r>
      <w:smartTag w:uri="urn:schemas-microsoft-com:office:smarttags" w:element="metricconverter">
        <w:smartTagPr>
          <w:attr w:name="ProductID" w:val="2030 г"/>
        </w:smartTagPr>
        <w:r w:rsidRPr="00F6636B">
          <w:rPr>
            <w:rFonts w:ascii="Times New Roman" w:hAnsi="Times New Roman" w:cs="Times New Roman"/>
            <w:color w:val="808080" w:themeColor="background1" w:themeShade="80"/>
            <w:sz w:val="28"/>
            <w:szCs w:val="28"/>
          </w:rPr>
          <w:t>2030 г</w:t>
        </w:r>
      </w:smartTag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. / А.А.</w:t>
      </w:r>
      <w:r w:rsidR="00E5362D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Широв, В.В.</w:t>
      </w:r>
      <w:r w:rsidR="00E5362D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Потапенко // ЭКО. - 2011.  </w:t>
      </w:r>
    </w:p>
    <w:p w:rsidR="004B61FB" w:rsidRPr="00F6636B" w:rsidRDefault="004B61FB" w:rsidP="00833655">
      <w:pPr>
        <w:spacing w:after="0" w:line="240" w:lineRule="auto"/>
        <w:ind w:firstLine="709"/>
        <w:rPr>
          <w:rFonts w:ascii="Times New Roman" w:eastAsia="Franklin Gothic Demi" w:hAnsi="Times New Roman" w:cs="Times New Roman"/>
          <w:color w:val="808080" w:themeColor="background1" w:themeShade="80"/>
          <w:sz w:val="28"/>
          <w:szCs w:val="28"/>
        </w:rPr>
      </w:pPr>
    </w:p>
    <w:p w:rsidR="004B61FB" w:rsidRPr="00F6636B" w:rsidRDefault="004B61FB" w:rsidP="006D61C5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Franklin Gothic Demi" w:hAnsi="Times New Roman" w:cs="Times New Roman"/>
          <w:b/>
          <w:color w:val="808080" w:themeColor="background1" w:themeShade="80"/>
          <w:sz w:val="28"/>
          <w:szCs w:val="28"/>
        </w:rPr>
        <w:t>Для преподавателей</w:t>
      </w:r>
    </w:p>
    <w:p w:rsidR="00833655" w:rsidRPr="00F6636B" w:rsidRDefault="00833655" w:rsidP="00833655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color w:val="808080" w:themeColor="background1" w:themeShade="80"/>
          <w:sz w:val="28"/>
          <w:szCs w:val="28"/>
        </w:rPr>
      </w:pPr>
    </w:p>
    <w:p w:rsidR="004B61FB" w:rsidRPr="00F6636B" w:rsidRDefault="00833655" w:rsidP="00E5362D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1. 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Борисенко, Н.Ю. Пенсионное обеспечение [Электронный ресурс]: учеб. / Н.Ю. Борисенко. М.: Издательско-торговая корпорация "Дашков и </w:t>
      </w:r>
      <w:proofErr w:type="gram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К</w:t>
      </w:r>
      <w:proofErr w:type="gram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°", 2009. 576с. Режим доступа: http://www.studentlibrary.ru/book/ISBN9785394003394.html</w:t>
      </w:r>
    </w:p>
    <w:p w:rsidR="004B61FB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2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Ермаков, Д.Н. Современное пенсионное обеспечение в Российской Федерации: [Электронный ресурс]: учеб. пособие для магистров / Д.Н. Ермаков, С.А. Хмелевская. М.: Дашков и К, 2014. 397 с. Режим доступа: </w:t>
      </w:r>
      <w:hyperlink r:id="rId5" w:history="1">
        <w:r w:rsidR="004B61FB"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http://www.knigafund.ru/books/173689</w:t>
        </w:r>
      </w:hyperlink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4B61FB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3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Соловьев А.К. Пенсионная реформа: иллюзии и реальность [Электронный ресурс]: учеб. пособие / А.К. Соловьев. М.: Проспект, 2014. 296с. Режим доступа: </w:t>
      </w:r>
      <w:hyperlink r:id="rId6" w:history="1">
        <w:r w:rsidR="004B61FB"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http://www.studentlibrary.ru/book/ISBN9785392121755.html</w:t>
        </w:r>
      </w:hyperlink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4B61FB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4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Сивакова И.В. Новое пенсионное законодательство в схемах: [Электронный ресурс]: учеб. пособие / И.В. Сивакова. М.: Проспект, 2015. 64 с. Режим доступа: </w:t>
      </w: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http://www.studentlibrary.ru/book/ISBN9785392143719.html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4B61FB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5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Холостова</w:t>
      </w:r>
      <w:proofErr w:type="spell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Е.И. Социальная работа: Учебник для бакалавров [Электронный ресурс] / Рек. УМО вузов России по образованию в области социальной работы в качестве учебника для студентов высших учебных заведений, обучающихся по направлению подготовки «Социальная работа». 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lastRenderedPageBreak/>
        <w:t xml:space="preserve">М.: Дашков и </w:t>
      </w:r>
      <w:proofErr w:type="gram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Ко</w:t>
      </w:r>
      <w:proofErr w:type="gram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, 2012. 282 с. Режим доступа: </w:t>
      </w:r>
      <w:hyperlink r:id="rId7" w:history="1">
        <w:r w:rsidR="004B61FB"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http://www.biblioclub.ru/book/114139/</w:t>
        </w:r>
      </w:hyperlink>
    </w:p>
    <w:p w:rsidR="004B61FB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6. </w:t>
      </w:r>
      <w:proofErr w:type="spell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Каспарьянс</w:t>
      </w:r>
      <w:proofErr w:type="spell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Н.М. Сущность и содержание системы пенсионного обеспечения // Журнал «Концепт». Серия: 06. Экономика и экономические науки. 2014. № 5. С. 1-10. </w:t>
      </w:r>
    </w:p>
    <w:p w:rsidR="004B61FB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7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Мачульская</w:t>
      </w:r>
      <w:proofErr w:type="spell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Е.Е., Горбачева Ж.А. Право социального обеспечения [Электронный ресурс]. Режим доступа: </w:t>
      </w:r>
      <w:hyperlink r:id="rId8" w:history="1">
        <w:r w:rsidR="004B61FB"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http://lib.sale/sotsialnogoobespecheniya-pravo/182-sotsialnyie-pensii-77895.html</w:t>
        </w:r>
      </w:hyperlink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</w:t>
      </w:r>
    </w:p>
    <w:p w:rsidR="004B61FB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8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Правовое обеспечение социальной работы. Социальная пенсия. [Электронный ресурс]. Режим доступа: </w:t>
      </w:r>
      <w:hyperlink r:id="rId9" w:history="1">
        <w:r w:rsidR="004B61FB"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http://libraryno.ru/6-4-social-nayapensiya-prav_ob_sr/</w:t>
        </w:r>
      </w:hyperlink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</w:t>
      </w:r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9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Пенсионный Фонд Российской Федерации: Пенсионное обеспечение ветеранов Великой Отечественной войны [Электронный ресурс]. Режим доступа: </w:t>
      </w:r>
      <w:hyperlink r:id="rId10" w:history="1">
        <w:r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http://www.pfrf.ru/branches/arkhangelsk/news~2016/05/06/111920. 0</w:t>
        </w:r>
      </w:hyperlink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10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Пенсионный фонд Российской Федерации. Пенсия по государственному обеспечению. Социальная пенсия (по старости, по инвалидности, по случаю потери кормильца) [Электронный ресурс]. Режим доступа: </w:t>
      </w:r>
      <w:hyperlink r:id="rId11" w:history="1">
        <w:r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http://www.pfrf.ru/knopki/zhizn/~445</w:t>
        </w:r>
      </w:hyperlink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</w:t>
      </w:r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11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Соловьев А.К. Пенсионная реформа: иллюзии и реальность [Электронный ресурс]: учеб. пособие / А.К. Соловьев. М.: Проспект, 2014. 296 с. Режим доступа: </w:t>
      </w:r>
      <w:hyperlink r:id="rId12" w:history="1">
        <w:r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http://www.studentlibrary.ru/book/ISBN9785392121755.html</w:t>
        </w:r>
      </w:hyperlink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</w:t>
      </w:r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12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Сивакова, И.В. Новое пенсионное законодательство в схемах: [Электронный ресурс]: учеб. пособие / И.В. Сивакова. М.: Проспект, 2015. 64с. Режим доступа: </w:t>
      </w:r>
      <w:hyperlink r:id="rId13" w:history="1">
        <w:r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http://www.studentlibrary.ru/book/ISBN9785392143719.html</w:t>
        </w:r>
      </w:hyperlink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</w:t>
      </w:r>
    </w:p>
    <w:p w:rsidR="004B61FB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13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 </w:t>
      </w:r>
      <w:proofErr w:type="spell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Холостова</w:t>
      </w:r>
      <w:proofErr w:type="spell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Е.И. Социальная работа: Учебник для бакалавров [Электронный ресурс] / Рек. УМО вузов России по образованию в области социальной работы в качестве учебника для студентов высших учебных заведений, обучающихся по направлению подготовки «Социальная работа». М.: Дашков и </w:t>
      </w:r>
      <w:proofErr w:type="gram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Ко</w:t>
      </w:r>
      <w:proofErr w:type="gram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, 2012. 282 с. Режим доступа: http://www.biblioclub.ru/book/114139/</w:t>
      </w:r>
    </w:p>
    <w:p w:rsidR="00833655" w:rsidRPr="00F6636B" w:rsidRDefault="00833655" w:rsidP="00833655">
      <w:pPr>
        <w:spacing w:after="0" w:line="240" w:lineRule="auto"/>
        <w:ind w:firstLine="709"/>
        <w:rPr>
          <w:rFonts w:ascii="Times New Roman" w:eastAsia="Franklin Gothic Demi" w:hAnsi="Times New Roman" w:cs="Times New Roman"/>
          <w:color w:val="808080" w:themeColor="background1" w:themeShade="80"/>
          <w:sz w:val="28"/>
          <w:szCs w:val="28"/>
        </w:rPr>
      </w:pPr>
    </w:p>
    <w:p w:rsidR="00833655" w:rsidRPr="00F6636B" w:rsidRDefault="00833655" w:rsidP="006D61C5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color w:val="808080" w:themeColor="background1" w:themeShade="80"/>
          <w:sz w:val="28"/>
          <w:szCs w:val="28"/>
        </w:rPr>
      </w:pPr>
      <w:r w:rsidRPr="00F6636B">
        <w:rPr>
          <w:rFonts w:ascii="Times New Roman" w:eastAsia="Franklin Gothic Demi" w:hAnsi="Times New Roman" w:cs="Times New Roman"/>
          <w:b/>
          <w:color w:val="808080" w:themeColor="background1" w:themeShade="80"/>
          <w:sz w:val="28"/>
          <w:szCs w:val="28"/>
        </w:rPr>
        <w:t>Интернет-ресурсы</w:t>
      </w:r>
    </w:p>
    <w:p w:rsidR="00833655" w:rsidRPr="00F6636B" w:rsidRDefault="00833655" w:rsidP="00833655">
      <w:pPr>
        <w:spacing w:after="0" w:line="240" w:lineRule="auto"/>
        <w:ind w:firstLine="709"/>
        <w:rPr>
          <w:rFonts w:ascii="Times New Roman" w:eastAsia="Franklin Gothic Demi" w:hAnsi="Times New Roman" w:cs="Times New Roman"/>
          <w:color w:val="808080" w:themeColor="background1" w:themeShade="80"/>
          <w:sz w:val="28"/>
          <w:szCs w:val="28"/>
        </w:rPr>
      </w:pPr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1. 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Официальный сайт - Пенсионный Фонд РФ - pfrf.ru </w:t>
      </w:r>
    </w:p>
    <w:p w:rsidR="00833655" w:rsidRPr="00F6636B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2. Официальный сайт фонда социального страхования РФ - fss.ru </w:t>
      </w:r>
    </w:p>
    <w:p w:rsidR="00833655" w:rsidRPr="00F6636B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3. Официальный сайт - Федеральный фонд ОМС - ffoms.ru </w:t>
      </w:r>
    </w:p>
    <w:p w:rsidR="00833655" w:rsidRPr="00F6636B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4. Официальный сайт Президента России. - </w:t>
      </w:r>
      <w:hyperlink r:id="rId14" w:history="1">
        <w:r w:rsidR="00833655"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http://www.kremlin.ru/</w:t>
        </w:r>
      </w:hyperlink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833655" w:rsidRPr="00F6636B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5. Официальный сайт Совет Федерации РФ http://www.council.gov.ru/ </w:t>
      </w:r>
    </w:p>
    <w:p w:rsidR="00833655" w:rsidRPr="00F6636B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6. Официальный сайт Государственная Дума РФ </w:t>
      </w:r>
      <w:hyperlink r:id="rId15" w:history="1">
        <w:r w:rsidR="00833655"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http://www.duma.gov.ru/</w:t>
        </w:r>
      </w:hyperlink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833655" w:rsidRPr="00F6636B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7. Официальный сайт Российской Академии государственной службы при Президенте РФ. - </w:t>
      </w:r>
      <w:hyperlink r:id="rId16" w:history="1">
        <w:r w:rsidR="00833655"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http://www.rags.ru/</w:t>
        </w:r>
      </w:hyperlink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833655" w:rsidRPr="00F6636B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lastRenderedPageBreak/>
        <w:t xml:space="preserve">8. Официальный сайт Государственный университет управления - </w:t>
      </w:r>
      <w:hyperlink r:id="rId17" w:history="1">
        <w:r w:rsidR="00833655"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http://www.guu.ru/</w:t>
        </w:r>
      </w:hyperlink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833655" w:rsidRPr="00F6636B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9. Официальный сайт Правительства Российской Федерации. - http://www.government.ru/ </w:t>
      </w:r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10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.</w:t>
      </w: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Российская Государственная Библиотека </w:t>
      </w:r>
      <w:hyperlink r:id="rId18" w:history="1">
        <w:r w:rsidRPr="00F6636B">
          <w:rPr>
            <w:rStyle w:val="a4"/>
            <w:rFonts w:ascii="Times New Roman" w:hAnsi="Times New Roman" w:cs="Times New Roman"/>
            <w:color w:val="808080" w:themeColor="background1" w:themeShade="80"/>
            <w:sz w:val="28"/>
            <w:szCs w:val="28"/>
            <w:u w:val="none"/>
          </w:rPr>
          <w:t>http://www.rsl.ru/</w:t>
        </w:r>
      </w:hyperlink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11.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Федеральный фонд учебных курсов по гуманитарным и социально</w:t>
      </w:r>
      <w:r w:rsidR="00E5362D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-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экономическим </w:t>
      </w:r>
      <w:proofErr w:type="gram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дисциплинам  </w:t>
      </w: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http://www.levada.ru/</w:t>
      </w:r>
      <w:proofErr w:type="gramEnd"/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12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.Каталог образовательных интернет-</w:t>
      </w:r>
      <w:proofErr w:type="gramStart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ресурсов  http://catalog.vlgmuk.ru/index.pl</w:t>
      </w:r>
      <w:proofErr w:type="gramEnd"/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13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.Библиотека Академии Наук http://www.neva.ru/ </w:t>
      </w:r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14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.Российская Публичная Историческая Библиотека России http://www. shpl.ru/  </w:t>
      </w:r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15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.Научная электронная библиотека http://elibrary.ru/title </w:t>
      </w:r>
    </w:p>
    <w:p w:rsidR="004B61FB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16. </w:t>
      </w:r>
      <w:r w:rsidR="004B61FB"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Библиотека РГУ имени С. А. Есенина http://library.rsu.edu.ru</w:t>
      </w:r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17. http://www.consultant.ru/ </w:t>
      </w:r>
    </w:p>
    <w:p w:rsidR="00833655" w:rsidRPr="00F6636B" w:rsidRDefault="00833655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18. http://www.garant.ru/</w:t>
      </w:r>
    </w:p>
    <w:p w:rsidR="00CE1878" w:rsidRPr="00F6636B" w:rsidRDefault="00CE1878">
      <w:pPr>
        <w:spacing w:after="200" w:line="276" w:lineRule="auto"/>
        <w:rPr>
          <w:rFonts w:ascii="Times New Roman" w:eastAsia="Lucida Sans Unicode" w:hAnsi="Times New Roman" w:cs="Times New Roman"/>
          <w:color w:val="808080" w:themeColor="background1" w:themeShade="80"/>
          <w:kern w:val="1"/>
          <w:sz w:val="28"/>
          <w:szCs w:val="28"/>
          <w:lang w:eastAsia="ar-SA"/>
        </w:rPr>
      </w:pPr>
      <w:r w:rsidRPr="00F6636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br w:type="page"/>
      </w:r>
    </w:p>
    <w:p w:rsidR="00CE1878" w:rsidRPr="00F6636B" w:rsidRDefault="00CE1878" w:rsidP="00CE1878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hAnsi="Times New Roman"/>
          <w:b/>
          <w:color w:val="808080" w:themeColor="background1" w:themeShade="80"/>
          <w:sz w:val="24"/>
          <w:szCs w:val="24"/>
          <w:lang w:eastAsia="ru-RU" w:bidi="ru-RU"/>
        </w:rPr>
      </w:pPr>
      <w:r w:rsidRPr="00F6636B">
        <w:rPr>
          <w:rFonts w:ascii="Times New Roman" w:hAnsi="Times New Roman"/>
          <w:b/>
          <w:color w:val="808080" w:themeColor="background1" w:themeShade="80"/>
          <w:sz w:val="24"/>
          <w:szCs w:val="24"/>
          <w:lang w:eastAsia="ru-RU" w:bidi="ru-RU"/>
        </w:rPr>
        <w:lastRenderedPageBreak/>
        <w:t>13. ЛИСТ ИЗМЕНЕНИЙ И ДОПОЛНЕНИЙ, ВНЕСЕННЫХ В ПРОГРАММУ ДИСЦИПЛИНЫ</w:t>
      </w:r>
    </w:p>
    <w:p w:rsidR="00CE1878" w:rsidRPr="00F6636B" w:rsidRDefault="00CE1878" w:rsidP="00CE1878">
      <w:pPr>
        <w:spacing w:after="0" w:line="240" w:lineRule="auto"/>
        <w:rPr>
          <w:rFonts w:ascii="Times New Roman" w:eastAsia="Calibri" w:hAnsi="Times New Roman"/>
          <w:color w:val="808080" w:themeColor="background1" w:themeShade="80"/>
          <w:sz w:val="24"/>
          <w:szCs w:val="24"/>
        </w:rPr>
      </w:pP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62"/>
        <w:gridCol w:w="1202"/>
        <w:gridCol w:w="3121"/>
        <w:gridCol w:w="2829"/>
      </w:tblGrid>
      <w:tr w:rsidR="00F6636B" w:rsidRPr="00F6636B" w:rsidTr="00F6636B">
        <w:trPr>
          <w:trHeight w:val="783"/>
        </w:trPr>
        <w:tc>
          <w:tcPr>
            <w:tcW w:w="374" w:type="pct"/>
            <w:shd w:val="clear" w:color="auto" w:fill="auto"/>
            <w:vAlign w:val="center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№</w:t>
            </w:r>
          </w:p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1657" w:type="pct"/>
            <w:shd w:val="clear" w:color="auto" w:fill="auto"/>
            <w:vAlign w:val="center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F6636B" w:rsidRPr="00F6636B" w:rsidTr="00F6636B">
        <w:trPr>
          <w:trHeight w:val="1309"/>
        </w:trPr>
        <w:tc>
          <w:tcPr>
            <w:tcW w:w="374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1</w:t>
            </w:r>
          </w:p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</w:p>
        </w:tc>
        <w:tc>
          <w:tcPr>
            <w:tcW w:w="829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F6636B" w:rsidRPr="00F6636B" w:rsidTr="00F6636B">
        <w:trPr>
          <w:trHeight w:val="1822"/>
        </w:trPr>
        <w:tc>
          <w:tcPr>
            <w:tcW w:w="374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F6636B" w:rsidRPr="00F6636B" w:rsidTr="00F6636B">
        <w:trPr>
          <w:trHeight w:val="1523"/>
        </w:trPr>
        <w:tc>
          <w:tcPr>
            <w:tcW w:w="374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F6636B" w:rsidRPr="00F6636B" w:rsidTr="00F6636B">
        <w:trPr>
          <w:trHeight w:val="1822"/>
        </w:trPr>
        <w:tc>
          <w:tcPr>
            <w:tcW w:w="374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F6636B" w:rsidRPr="00F6636B" w:rsidTr="00F6636B">
        <w:trPr>
          <w:trHeight w:val="1836"/>
        </w:trPr>
        <w:tc>
          <w:tcPr>
            <w:tcW w:w="374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F6636B" w:rsidRPr="00F6636B" w:rsidTr="00F6636B">
        <w:trPr>
          <w:trHeight w:val="1606"/>
        </w:trPr>
        <w:tc>
          <w:tcPr>
            <w:tcW w:w="374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  <w:tr w:rsidR="00AE13F5" w:rsidRPr="00F6636B" w:rsidTr="00F6636B">
        <w:trPr>
          <w:trHeight w:val="1523"/>
        </w:trPr>
        <w:tc>
          <w:tcPr>
            <w:tcW w:w="374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</w:pPr>
            <w:r w:rsidRPr="00F6636B">
              <w:rPr>
                <w:rFonts w:ascii="Times New Roman" w:eastAsia="Calibri" w:hAnsi="Times New Roman"/>
                <w:color w:val="808080" w:themeColor="background1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638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  <w:tc>
          <w:tcPr>
            <w:tcW w:w="1502" w:type="pct"/>
            <w:shd w:val="clear" w:color="auto" w:fill="auto"/>
          </w:tcPr>
          <w:p w:rsidR="00CE1878" w:rsidRPr="00F6636B" w:rsidRDefault="00CE1878" w:rsidP="00CE187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808080" w:themeColor="background1" w:themeShade="80"/>
                <w:sz w:val="28"/>
                <w:szCs w:val="28"/>
                <w:lang w:eastAsia="ru-RU"/>
              </w:rPr>
            </w:pPr>
          </w:p>
        </w:tc>
      </w:tr>
    </w:tbl>
    <w:p w:rsidR="004B61FB" w:rsidRPr="00F6636B" w:rsidRDefault="004B61FB" w:rsidP="00833655">
      <w:pPr>
        <w:pStyle w:val="Style22"/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sectPr w:rsidR="004B61FB" w:rsidRPr="00F6636B" w:rsidSect="00BE1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90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SymbolMT">
    <w:altName w:val="Microsoft JhengHe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0DED726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B164C11"/>
    <w:multiLevelType w:val="hybridMultilevel"/>
    <w:tmpl w:val="15C0B0A2"/>
    <w:lvl w:ilvl="0" w:tplc="FB2A066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D78"/>
    <w:rsid w:val="00015D78"/>
    <w:rsid w:val="00025218"/>
    <w:rsid w:val="00034AE3"/>
    <w:rsid w:val="001121EB"/>
    <w:rsid w:val="00122E6B"/>
    <w:rsid w:val="0012611C"/>
    <w:rsid w:val="00174EC8"/>
    <w:rsid w:val="001909E5"/>
    <w:rsid w:val="002D249B"/>
    <w:rsid w:val="002D62BC"/>
    <w:rsid w:val="002D68B2"/>
    <w:rsid w:val="0035242D"/>
    <w:rsid w:val="00363C16"/>
    <w:rsid w:val="00427CFD"/>
    <w:rsid w:val="00491CBF"/>
    <w:rsid w:val="004B212B"/>
    <w:rsid w:val="004B61FB"/>
    <w:rsid w:val="004C0B8A"/>
    <w:rsid w:val="004F5949"/>
    <w:rsid w:val="005046AD"/>
    <w:rsid w:val="00521561"/>
    <w:rsid w:val="00536290"/>
    <w:rsid w:val="0059097C"/>
    <w:rsid w:val="00602437"/>
    <w:rsid w:val="00652193"/>
    <w:rsid w:val="00665080"/>
    <w:rsid w:val="006C0F0D"/>
    <w:rsid w:val="006D61C5"/>
    <w:rsid w:val="007120C9"/>
    <w:rsid w:val="00733975"/>
    <w:rsid w:val="008277F4"/>
    <w:rsid w:val="00833655"/>
    <w:rsid w:val="00862B7D"/>
    <w:rsid w:val="00867EFB"/>
    <w:rsid w:val="008A7A41"/>
    <w:rsid w:val="009F2906"/>
    <w:rsid w:val="00A02289"/>
    <w:rsid w:val="00A30372"/>
    <w:rsid w:val="00A75A18"/>
    <w:rsid w:val="00A77A97"/>
    <w:rsid w:val="00AE13F5"/>
    <w:rsid w:val="00B00658"/>
    <w:rsid w:val="00B643AE"/>
    <w:rsid w:val="00BE1846"/>
    <w:rsid w:val="00C0286E"/>
    <w:rsid w:val="00CE1878"/>
    <w:rsid w:val="00D61FD1"/>
    <w:rsid w:val="00D63315"/>
    <w:rsid w:val="00DA7528"/>
    <w:rsid w:val="00DF365E"/>
    <w:rsid w:val="00E00C62"/>
    <w:rsid w:val="00E5362D"/>
    <w:rsid w:val="00E73399"/>
    <w:rsid w:val="00EC07A5"/>
    <w:rsid w:val="00F0532A"/>
    <w:rsid w:val="00F354D4"/>
    <w:rsid w:val="00F6636B"/>
    <w:rsid w:val="00FA5747"/>
    <w:rsid w:val="00FD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93ABE2"/>
  <w15:docId w15:val="{456FB772-0D91-49CA-850E-FFB8ABC5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D7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15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C07A5"/>
    <w:rPr>
      <w:color w:val="0000FF"/>
      <w:u w:val="single"/>
    </w:rPr>
  </w:style>
  <w:style w:type="paragraph" w:customStyle="1" w:styleId="Style34">
    <w:name w:val="Style34"/>
    <w:rsid w:val="002D68B2"/>
    <w:pPr>
      <w:suppressAutoHyphens/>
      <w:spacing w:line="319" w:lineRule="exact"/>
      <w:ind w:firstLine="278"/>
      <w:jc w:val="both"/>
    </w:pPr>
    <w:rPr>
      <w:rFonts w:ascii="Calibri" w:eastAsia="Lucida Sans Unicode" w:hAnsi="Calibri" w:cs="font190"/>
      <w:kern w:val="1"/>
      <w:lang w:eastAsia="ar-SA"/>
    </w:rPr>
  </w:style>
  <w:style w:type="table" w:styleId="a5">
    <w:name w:val="Table Grid"/>
    <w:basedOn w:val="a1"/>
    <w:uiPriority w:val="59"/>
    <w:rsid w:val="004B61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2">
    <w:name w:val="Style22"/>
    <w:rsid w:val="004B61FB"/>
    <w:pPr>
      <w:suppressAutoHyphens/>
      <w:spacing w:line="648" w:lineRule="exact"/>
      <w:ind w:firstLine="802"/>
    </w:pPr>
    <w:rPr>
      <w:rFonts w:ascii="Calibri" w:eastAsia="Lucida Sans Unicode" w:hAnsi="Calibri" w:cs="font190"/>
      <w:kern w:val="1"/>
      <w:lang w:eastAsia="ar-SA"/>
    </w:rPr>
  </w:style>
  <w:style w:type="paragraph" w:styleId="a6">
    <w:name w:val="List Paragraph"/>
    <w:basedOn w:val="a"/>
    <w:uiPriority w:val="34"/>
    <w:qFormat/>
    <w:rsid w:val="004B61F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E1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E1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4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6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sale/sotsialnogoobespecheniya-pravo/182-sotsialnyie-pensii-77895.html" TargetMode="External"/><Relationship Id="rId13" Type="http://schemas.openxmlformats.org/officeDocument/2006/relationships/hyperlink" Target="http://www.studentlibrary.ru/book/ISBN9785392143719.html" TargetMode="External"/><Relationship Id="rId18" Type="http://schemas.openxmlformats.org/officeDocument/2006/relationships/hyperlink" Target="http://www.rs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club.ru/book/114139/" TargetMode="External"/><Relationship Id="rId12" Type="http://schemas.openxmlformats.org/officeDocument/2006/relationships/hyperlink" Target="http://www.studentlibrary.ru/book/ISBN9785392121755.html" TargetMode="External"/><Relationship Id="rId17" Type="http://schemas.openxmlformats.org/officeDocument/2006/relationships/hyperlink" Target="http://www.gu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ags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tudentlibrary.ru/book/ISBN9785392121755.html" TargetMode="External"/><Relationship Id="rId11" Type="http://schemas.openxmlformats.org/officeDocument/2006/relationships/hyperlink" Target="http://www.pfrf.ru/knopki/zhizn/~445" TargetMode="External"/><Relationship Id="rId5" Type="http://schemas.openxmlformats.org/officeDocument/2006/relationships/hyperlink" Target="http://www.knigafund.ru/books/173689" TargetMode="External"/><Relationship Id="rId15" Type="http://schemas.openxmlformats.org/officeDocument/2006/relationships/hyperlink" Target="http://www.duma.gov.ru/" TargetMode="External"/><Relationship Id="rId10" Type="http://schemas.openxmlformats.org/officeDocument/2006/relationships/hyperlink" Target="http://www.pfrf.ru/branches/arkhangelsk/news~2016/05/06/111920.%20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ibraryno.ru/6-4-social-nayapensiya-prav_ob_sr/" TargetMode="External"/><Relationship Id="rId14" Type="http://schemas.openxmlformats.org/officeDocument/2006/relationships/hyperlink" Target="http://www.kreml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24</Pages>
  <Words>5140</Words>
  <Characters>29300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*KDFX Team*</Company>
  <LinksUpToDate>false</LinksUpToDate>
  <CharactersWithSpaces>34372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user</cp:lastModifiedBy>
  <cp:revision>22</cp:revision>
  <cp:lastPrinted>2021-11-13T04:09:00Z</cp:lastPrinted>
  <dcterms:created xsi:type="dcterms:W3CDTF">2019-10-21T12:46:00Z</dcterms:created>
  <dcterms:modified xsi:type="dcterms:W3CDTF">2021-11-13T04:44:00Z</dcterms:modified>
</cp:coreProperties>
</file>